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rels" ContentType="application/vnd.openxmlformats-package.relationships+xml"/>
  <Default Extension="jpeg" ContentType="image/jpeg"/>
  <Default Extension="png" ContentType="image/png"/>
  <Override PartName="/docProps/custom.xml" ContentType="application/vnd.openxmlformats-officedocument.custom-properties+xml"/>
  <Override PartName="/docProps/core.xml" ContentType="application/vnd.openxmlformats-package.core-properties+xml"/>
  <Override PartName="/word/footer2.xml" ContentType="application/vnd.openxmlformats-officedocument.wordprocessingml.footer+xml"/>
  <Override PartName="/word/webSettings.xml" ContentType="application/vnd.openxmlformats-officedocument.wordprocessingml.webSetting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footnotes.xml" ContentType="application/vnd.openxmlformats-officedocument.wordprocessingml.footnotes+xml"/>
  <Override PartName="/word/document.xml" ContentType="application/vnd.openxmlformats-officedocument.wordprocessingml.document.main+xml"/>
  <Override PartName="/word/header1.xml" ContentType="application/vnd.openxmlformats-officedocument.wordprocessingml.header+xml"/>
  <Override PartName="/word/styles.xml" ContentType="application/vnd.openxmlformats-officedocument.wordprocessingml.styles+xml"/>
  <Override PartName="/word/fontTable.xml" ContentType="application/vnd.openxmlformats-officedocument.wordprocessingml.fontTable+xml"/>
  <Override PartName="/word/theme/theme1.xml" ContentType="application/vnd.openxmlformats-officedocument.theme+xml"/>
  <Override PartName="/word/numbering.xml" ContentType="application/vnd.openxmlformats-officedocument.wordprocessingml.numbering+xml"/>
  <Override PartName="/word/endnotes.xml" ContentType="application/vnd.openxmlformats-officedocument.wordprocessingml.endnot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tbl>
      <w:tblPr>
        <w:tblStyle w:val="1022"/>
        <w:jc w:val="center"/>
        <w:tblW w:w="9923" w:type="dxa"/>
        <w:tblBorders/>
        <w:tblLayout w:type="fixed"/>
        <w:tblLook w:val="04A0" w:firstRow="1" w:lastRow="0" w:firstColumn="1" w:lastColumn="0" w:noHBand="0" w:noVBand="1"/>
      </w:tblPr>
      <w:tblGrid>
        <w:gridCol w:w="4898"/>
        <w:gridCol w:w="5025"/>
      </w:tblGrid>
      <w:tr>
        <w:trPr>
          <w:jc w:val="center"/>
        </w:trPr>
        <w:tc>
          <w:tcPr>
            <w:tcBorders/>
            <w:tcW w:w="4898" w:type="dxa"/>
            <w:textDirection w:val="lrTb"/>
            <w:noWrap w:val="false"/>
          </w:tcPr>
          <w:p>
            <w:pPr>
              <w:pStyle w:val="1023"/>
              <w:pBdr/>
              <w:spacing/>
              <w:ind/>
              <w:jc w:val="center"/>
              <w:rPr>
                <w:rFonts w:ascii="Arial" w:hAnsi="Arial" w:cs="Arial"/>
                <w:sz w:val="20"/>
                <w:szCs w:val="20"/>
                <w:lang w:val="sr-Cyrl-RS"/>
              </w:rPr>
            </w:pPr>
            <w:r/>
            <w:permStart w:edGrp="everyone" w:id="1369852787"/>
            <w:r/>
            <w:permEnd w:id="1369852787"/>
            <w:r>
              <w:rPr>
                <w:rFonts w:ascii="Arial" w:hAnsi="Arial" w:cs="Arial"/>
                <w:sz w:val="20"/>
                <w:szCs w:val="20"/>
                <w:lang w:val="sr-Cyrl-RS"/>
              </w:rPr>
              <w:t xml:space="preserve">УГОВОР</w:t>
            </w:r>
            <w:r>
              <w:rPr>
                <w:rFonts w:ascii="Arial" w:hAnsi="Arial" w:cs="Arial"/>
                <w:sz w:val="20"/>
                <w:szCs w:val="20"/>
                <w:lang w:val="sr-Cyrl-RS"/>
              </w:rPr>
            </w:r>
          </w:p>
          <w:p>
            <w:pPr>
              <w:pStyle w:val="1023"/>
              <w:pBdr/>
              <w:spacing/>
              <w:ind/>
              <w:jc w:val="center"/>
              <w:rPr>
                <w:rFonts w:ascii="Arial" w:hAnsi="Arial" w:cs="Arial"/>
                <w:sz w:val="20"/>
                <w:szCs w:val="20"/>
                <w:lang w:val="sr-Cyrl-RS"/>
              </w:rPr>
            </w:pPr>
            <w:r>
              <w:rPr>
                <w:rFonts w:ascii="Arial" w:hAnsi="Arial" w:cs="Arial"/>
                <w:sz w:val="20"/>
                <w:szCs w:val="20"/>
                <w:lang w:val="sr-Cyrl-RS"/>
              </w:rPr>
              <w:t xml:space="preserve">о поверљивости</w:t>
            </w:r>
            <w:r>
              <w:rPr>
                <w:rFonts w:ascii="Arial" w:hAnsi="Arial" w:cs="Arial"/>
                <w:sz w:val="20"/>
                <w:szCs w:val="20"/>
                <w:lang w:val="sr-Cyrl-RS"/>
              </w:rPr>
            </w:r>
          </w:p>
        </w:tc>
        <w:tc>
          <w:tcPr>
            <w:tcBorders/>
            <w:tcW w:w="5025" w:type="dxa"/>
            <w:textDirection w:val="lrTb"/>
            <w:noWrap w:val="false"/>
          </w:tcPr>
          <w:p>
            <w:pPr>
              <w:pStyle w:val="1044"/>
              <w:pBdr/>
              <w:spacing/>
              <w:ind/>
              <w:jc w:val="center"/>
              <w:rPr/>
            </w:pPr>
            <w:r>
              <w:t xml:space="preserve">CONFIDENTIALITY</w:t>
            </w:r>
            <w:r/>
          </w:p>
          <w:p>
            <w:pPr>
              <w:pStyle w:val="1044"/>
              <w:pBdr/>
              <w:spacing/>
              <w:ind/>
              <w:jc w:val="center"/>
              <w:rPr/>
            </w:pPr>
            <w:r>
              <w:t xml:space="preserve">AGREEMENT</w:t>
            </w:r>
            <w:r/>
          </w:p>
        </w:tc>
      </w:tr>
      <w:tr>
        <w:trPr>
          <w:jc w:val="center"/>
        </w:trPr>
        <w:tc>
          <w:tcPr>
            <w:shd w:val="clear" w:color="auto" w:fill="ffffff" w:themeFill="background1"/>
            <w:tcBorders/>
            <w:tcW w:w="4898" w:type="dxa"/>
            <w:textDirection w:val="lrTb"/>
            <w:noWrap w:val="false"/>
          </w:tcPr>
          <w:p>
            <w:pPr>
              <w:pBdr/>
              <w:spacing/>
              <w:ind/>
              <w:jc w:val="both"/>
              <w:rPr>
                <w:rFonts w:ascii="Arial" w:hAnsi="Arial" w:cs="Arial"/>
                <w:sz w:val="20"/>
                <w:szCs w:val="20"/>
                <w:lang w:val="sr-Latn-RS"/>
              </w:rPr>
            </w:pPr>
            <w:r>
              <w:rPr>
                <w:rFonts w:ascii="Arial" w:hAnsi="Arial" w:cs="Arial"/>
                <w:sz w:val="20"/>
                <w:szCs w:val="20"/>
                <w:lang w:val="sr-Latn-RS"/>
              </w:rPr>
            </w:r>
            <w:r>
              <w:rPr>
                <w:rFonts w:ascii="Arial" w:hAnsi="Arial" w:cs="Arial"/>
                <w:sz w:val="20"/>
                <w:szCs w:val="20"/>
                <w:lang w:val="sr-Latn-RS"/>
              </w:rPr>
            </w:r>
          </w:p>
          <w:p>
            <w:pPr>
              <w:pBdr/>
              <w:spacing/>
              <w:ind/>
              <w:jc w:val="both"/>
              <w:rPr>
                <w:rFonts w:ascii="Arial" w:hAnsi="Arial" w:cs="Arial"/>
                <w:sz w:val="20"/>
                <w:szCs w:val="20"/>
                <w:lang w:val="sr-Cyrl-RS"/>
              </w:rPr>
            </w:pPr>
            <w:r>
              <w:rPr>
                <w:rFonts w:ascii="Arial" w:hAnsi="Arial" w:cs="Arial"/>
                <w:sz w:val="20"/>
                <w:szCs w:val="20"/>
                <w:lang w:val="sr-Cyrl-RS"/>
              </w:rPr>
              <w:t xml:space="preserve">закључен у </w:t>
            </w:r>
            <w:permStart w:edGrp="everyone" w:id="901849364"/>
            <w:r>
              <w:rPr>
                <w:rFonts w:ascii="Arial" w:hAnsi="Arial" w:cs="Arial"/>
                <w:sz w:val="20"/>
                <w:szCs w:val="20"/>
                <w:lang w:val="sr-Cyrl-RS"/>
              </w:rPr>
              <w:t xml:space="preserve">_________ </w:t>
            </w:r>
            <w:permEnd w:id="901849364"/>
            <w:r>
              <w:rPr>
                <w:rFonts w:ascii="Arial" w:hAnsi="Arial" w:cs="Arial"/>
                <w:sz w:val="20"/>
                <w:szCs w:val="20"/>
                <w:lang w:val="sr-Cyrl-RS"/>
              </w:rPr>
              <w:t xml:space="preserve">дана </w:t>
            </w:r>
            <w:permStart w:edGrp="everyone" w:id="219441008"/>
            <w:r>
              <w:rPr>
                <w:rFonts w:ascii="Arial" w:hAnsi="Arial" w:cs="Arial"/>
                <w:sz w:val="20"/>
                <w:szCs w:val="20"/>
                <w:lang w:val="sr-Cyrl-RS"/>
              </w:rPr>
              <w:t xml:space="preserve">___________</w:t>
            </w:r>
            <w:permEnd w:id="219441008"/>
            <w:r>
              <w:rPr>
                <w:rFonts w:ascii="Arial" w:hAnsi="Arial" w:cs="Arial"/>
                <w:sz w:val="20"/>
                <w:szCs w:val="20"/>
                <w:lang w:val="sr-Cyrl-RS"/>
              </w:rPr>
              <w:t xml:space="preserve"> између: </w:t>
            </w:r>
            <w:r>
              <w:rPr>
                <w:rFonts w:ascii="Arial" w:hAnsi="Arial" w:cs="Arial"/>
                <w:sz w:val="20"/>
                <w:szCs w:val="20"/>
                <w:lang w:val="sr-Cyrl-RS"/>
              </w:rPr>
            </w:r>
          </w:p>
          <w:p>
            <w:pPr>
              <w:pBdr/>
              <w:spacing/>
              <w:ind/>
              <w:jc w:val="both"/>
              <w:rPr>
                <w:rFonts w:ascii="Arial" w:hAnsi="Arial" w:cs="Arial"/>
                <w:sz w:val="20"/>
                <w:szCs w:val="20"/>
                <w:lang w:val="sr-Cyrl-RS"/>
              </w:rPr>
            </w:pPr>
            <w:r>
              <w:rPr>
                <w:rFonts w:ascii="Arial" w:hAnsi="Arial" w:cs="Arial"/>
                <w:sz w:val="20"/>
                <w:szCs w:val="20"/>
                <w:lang w:val="sr-Cyrl-RS"/>
              </w:rPr>
            </w:r>
            <w:r>
              <w:rPr>
                <w:rFonts w:ascii="Arial" w:hAnsi="Arial" w:cs="Arial"/>
                <w:sz w:val="20"/>
                <w:szCs w:val="20"/>
                <w:lang w:val="sr-Cyrl-RS"/>
              </w:rPr>
            </w:r>
          </w:p>
          <w:p>
            <w:pPr>
              <w:pBdr/>
              <w:spacing/>
              <w:ind/>
              <w:jc w:val="both"/>
              <w:rPr>
                <w:rFonts w:ascii="Arial" w:hAnsi="Arial" w:cs="Arial"/>
                <w:bCs/>
                <w:sz w:val="20"/>
                <w:szCs w:val="20"/>
                <w:lang w:val="sr-Cyrl-RS"/>
              </w:rPr>
            </w:pPr>
            <w:r>
              <w:rPr>
                <w:rFonts w:ascii="Arial" w:hAnsi="Arial" w:cs="Arial"/>
                <w:b/>
                <w:sz w:val="20"/>
                <w:szCs w:val="20"/>
                <w:lang w:val="sr-Cyrl-RS"/>
              </w:rPr>
              <w:t xml:space="preserve">1.</w:t>
            </w:r>
            <w:r>
              <w:rPr>
                <w:rFonts w:ascii="Arial" w:hAnsi="Arial" w:cs="Arial"/>
                <w:sz w:val="20"/>
                <w:szCs w:val="20"/>
                <w:lang w:val="sr-Cyrl-RS"/>
              </w:rPr>
              <w:t xml:space="preserve"> Друштва са ограниченом одговорношћу за производњу петрохемијских производа, сировина и хемикалија „ХИП-Петрохемија“ д.о.о. Панчево, са седиштем у Панчеву, ул. Спољностарчевачка бр. 82, </w:t>
            </w:r>
            <w:r>
              <w:rPr>
                <w:rFonts w:ascii="Arial" w:hAnsi="Arial" w:cs="Arial"/>
                <w:bCs/>
                <w:sz w:val="20"/>
                <w:szCs w:val="20"/>
                <w:lang w:val="sr-Cyrl-RS"/>
              </w:rPr>
              <w:t xml:space="preserve">матични број: </w:t>
            </w:r>
            <w:r>
              <w:rPr>
                <w:rFonts w:ascii="Arial" w:hAnsi="Arial" w:cs="Arial"/>
                <w:sz w:val="20"/>
                <w:szCs w:val="20"/>
              </w:rPr>
              <w:t xml:space="preserve">08064300</w:t>
            </w:r>
            <w:r>
              <w:rPr>
                <w:rFonts w:ascii="Arial" w:hAnsi="Arial" w:cs="Arial"/>
                <w:sz w:val="20"/>
                <w:szCs w:val="20"/>
                <w:lang w:val="sr-Cyrl-RS"/>
              </w:rPr>
              <w:t xml:space="preserve">,</w:t>
            </w:r>
            <w:r>
              <w:rPr>
                <w:rFonts w:ascii="Arial" w:hAnsi="Arial" w:cs="Arial"/>
                <w:bCs/>
                <w:sz w:val="20"/>
                <w:szCs w:val="20"/>
                <w:lang w:val="sr-Cyrl-RS"/>
              </w:rPr>
              <w:t xml:space="preserve"> ПИБ: </w:t>
            </w:r>
            <w:r>
              <w:rPr>
                <w:rFonts w:ascii="Arial" w:hAnsi="Arial" w:cs="Arial"/>
                <w:sz w:val="20"/>
                <w:szCs w:val="20"/>
              </w:rPr>
              <w:t xml:space="preserve">101052694</w:t>
            </w:r>
            <w:r>
              <w:rPr>
                <w:rFonts w:ascii="Arial" w:hAnsi="Arial" w:cs="Arial"/>
                <w:bCs/>
                <w:sz w:val="20"/>
                <w:szCs w:val="20"/>
                <w:lang w:val="sr-Cyrl-RS"/>
              </w:rPr>
              <w:t xml:space="preserve">, (у даљем тексту ХИПП), кога заступа директор </w:t>
            </w:r>
            <w:permStart w:edGrp="everyone" w:id="786594117"/>
            <w:r>
              <w:rPr>
                <w:rFonts w:ascii="Arial" w:hAnsi="Arial" w:cs="Arial"/>
                <w:sz w:val="20"/>
                <w:szCs w:val="20"/>
                <w:lang w:val="sr-Cyrl-RS"/>
              </w:rPr>
              <w:t xml:space="preserve">${</w:t>
            </w:r>
            <w:r>
              <w:rPr>
                <w:rFonts w:ascii="Arial" w:hAnsi="Arial" w:cs="Arial"/>
                <w:sz w:val="20"/>
                <w:szCs w:val="20"/>
                <w:lang w:val="sr-Cyrl-RS"/>
              </w:rPr>
              <w:t xml:space="preserve">zastupnik_nis_sve</w:t>
            </w:r>
            <w:r>
              <w:rPr>
                <w:rFonts w:ascii="Arial" w:hAnsi="Arial" w:cs="Arial"/>
                <w:sz w:val="20"/>
                <w:szCs w:val="20"/>
                <w:lang w:val="sr-Cyrl-RS"/>
              </w:rPr>
              <w:t xml:space="preserve">}</w:t>
            </w:r>
            <w:r>
              <w:rPr>
                <w:rFonts w:ascii="Arial" w:hAnsi="Arial" w:cs="Arial"/>
                <w:bCs/>
                <w:sz w:val="20"/>
                <w:szCs w:val="20"/>
                <w:lang w:val="sr-Cyrl-RS"/>
              </w:rPr>
              <w:t xml:space="preserve">,</w:t>
            </w:r>
            <w:permEnd w:id="786594117"/>
            <w:r/>
            <w:r>
              <w:rPr>
                <w:rFonts w:ascii="Arial" w:hAnsi="Arial" w:cs="Arial"/>
                <w:bCs/>
                <w:sz w:val="20"/>
                <w:szCs w:val="20"/>
                <w:lang w:val="sr-Cyrl-RS"/>
              </w:rPr>
            </w:r>
          </w:p>
          <w:p>
            <w:pPr>
              <w:pBdr/>
              <w:spacing/>
              <w:ind/>
              <w:jc w:val="both"/>
              <w:rPr>
                <w:rFonts w:ascii="Arial" w:hAnsi="Arial" w:cs="Arial"/>
                <w:bCs/>
                <w:sz w:val="20"/>
                <w:szCs w:val="20"/>
                <w:lang w:val="sr-Cyrl-RS"/>
              </w:rPr>
            </w:pPr>
            <w:r>
              <w:rPr>
                <w:rFonts w:ascii="Arial" w:hAnsi="Arial" w:cs="Arial"/>
                <w:bCs/>
                <w:sz w:val="20"/>
                <w:szCs w:val="20"/>
                <w:lang w:val="sr-Cyrl-RS"/>
              </w:rPr>
            </w:r>
            <w:r>
              <w:rPr>
                <w:rFonts w:ascii="Arial" w:hAnsi="Arial" w:cs="Arial"/>
                <w:bCs/>
                <w:sz w:val="20"/>
                <w:szCs w:val="20"/>
                <w:lang w:val="sr-Cyrl-RS"/>
              </w:rPr>
            </w:r>
          </w:p>
          <w:p>
            <w:pPr>
              <w:pBdr/>
              <w:spacing/>
              <w:ind/>
              <w:jc w:val="both"/>
              <w:rPr>
                <w:rFonts w:ascii="Arial" w:hAnsi="Arial" w:cs="Arial"/>
                <w:bCs/>
                <w:sz w:val="20"/>
                <w:szCs w:val="20"/>
                <w:lang w:val="sr-Cyrl-RS"/>
              </w:rPr>
            </w:pPr>
            <w:r>
              <w:rPr>
                <w:rFonts w:ascii="Arial" w:hAnsi="Arial" w:cs="Arial"/>
                <w:bCs/>
                <w:sz w:val="20"/>
                <w:szCs w:val="20"/>
                <w:lang w:val="sr-Cyrl-RS"/>
              </w:rPr>
              <w:t xml:space="preserve">и</w:t>
            </w:r>
            <w:r>
              <w:rPr>
                <w:rFonts w:ascii="Arial" w:hAnsi="Arial" w:cs="Arial"/>
                <w:bCs/>
                <w:sz w:val="20"/>
                <w:szCs w:val="20"/>
                <w:lang w:val="sr-Cyrl-RS"/>
              </w:rPr>
            </w:r>
          </w:p>
        </w:tc>
        <w:tc>
          <w:tcPr>
            <w:tcBorders/>
            <w:tcW w:w="5025" w:type="dxa"/>
            <w:textDirection w:val="lrTb"/>
            <w:noWrap w:val="false"/>
          </w:tcPr>
          <w:p>
            <w:pPr>
              <w:pStyle w:val="1033"/>
              <w:pBdr/>
              <w:spacing/>
              <w:ind/>
              <w:jc w:val="both"/>
              <w:rPr/>
            </w:pPr>
            <w:r/>
            <w:r/>
          </w:p>
          <w:p>
            <w:pPr>
              <w:pStyle w:val="1033"/>
              <w:pBdr/>
              <w:spacing/>
              <w:ind/>
              <w:jc w:val="both"/>
              <w:rPr/>
            </w:pPr>
            <w:r>
              <w:t xml:space="preserve">concluded in </w:t>
            </w:r>
            <w:permStart w:edGrp="everyone" w:id="1330204742"/>
            <w:r>
              <w:t xml:space="preserve">_________</w:t>
            </w:r>
            <w:permEnd w:id="1330204742"/>
            <w:r>
              <w:t xml:space="preserve"> on </w:t>
            </w:r>
            <w:permStart w:edGrp="everyone" w:id="1143630536"/>
            <w:r>
              <w:t xml:space="preserve">___________</w:t>
            </w:r>
            <w:permEnd w:id="1143630536"/>
            <w:r>
              <w:t xml:space="preserve"> between: </w:t>
            </w:r>
            <w:r/>
          </w:p>
          <w:p>
            <w:pPr>
              <w:pBdr/>
              <w:spacing/>
              <w:ind/>
              <w:jc w:val="both"/>
              <w:rPr>
                <w:rFonts w:ascii="Arial" w:hAnsi="Arial" w:cs="Arial"/>
                <w:sz w:val="20"/>
                <w:szCs w:val="20"/>
                <w:lang w:val="en-US"/>
              </w:rPr>
            </w:pPr>
            <w:r>
              <w:rPr>
                <w:rFonts w:ascii="Arial" w:hAnsi="Arial" w:cs="Arial"/>
                <w:sz w:val="20"/>
                <w:szCs w:val="20"/>
                <w:lang w:val="en-US"/>
              </w:rPr>
            </w:r>
            <w:r>
              <w:rPr>
                <w:rFonts w:ascii="Arial" w:hAnsi="Arial" w:cs="Arial"/>
                <w:sz w:val="20"/>
                <w:szCs w:val="20"/>
                <w:lang w:val="en-US"/>
              </w:rPr>
            </w:r>
          </w:p>
          <w:p>
            <w:pPr>
              <w:pStyle w:val="1033"/>
              <w:pBdr/>
              <w:spacing/>
              <w:ind/>
              <w:jc w:val="both"/>
              <w:rPr/>
            </w:pPr>
            <w:r>
              <w:t xml:space="preserve">1. Društvo sa ograničenom odgovornošću za proizvodnju petrohemijskoh proizvoda, sirovina i </w:t>
            </w:r>
            <w:r>
              <w:t xml:space="preserve">hemikalija ”HIP</w:t>
            </w:r>
            <w:r>
              <w:t xml:space="preserve">-Petrohemija”</w:t>
            </w:r>
            <w:r>
              <w:rPr>
                <w:lang w:val="sr-Cyrl-RS"/>
              </w:rPr>
              <w:t xml:space="preserve"> </w:t>
            </w:r>
            <w:r>
              <w:t xml:space="preserve">d.o.o. </w:t>
            </w:r>
            <w:r>
              <w:t xml:space="preserve">Pančevo</w:t>
            </w:r>
            <w:r>
              <w:t xml:space="preserve">, with its registered office in </w:t>
            </w:r>
            <w:r>
              <w:t xml:space="preserve">Pančevo</w:t>
            </w:r>
            <w:r>
              <w:t xml:space="preserve">, street </w:t>
            </w:r>
            <w:r>
              <w:t xml:space="preserve">Spoljnostarčevačka</w:t>
            </w:r>
            <w:r>
              <w:t xml:space="preserve"> 82, </w:t>
            </w:r>
            <w:r>
              <w:t xml:space="preserve">Pančevo</w:t>
            </w:r>
            <w:r>
              <w:t xml:space="preserve">,</w:t>
            </w:r>
            <w:r>
              <w:rPr>
                <w:bCs/>
              </w:rPr>
              <w:t xml:space="preserve"> Company ID Number: </w:t>
            </w:r>
            <w:r>
              <w:t xml:space="preserve">08064300</w:t>
            </w:r>
            <w:r>
              <w:rPr>
                <w:bCs/>
              </w:rPr>
              <w:t xml:space="preserve">, TIN: </w:t>
            </w:r>
            <w:r>
              <w:t xml:space="preserve">101052694</w:t>
            </w:r>
            <w:r>
              <w:rPr>
                <w:bCs/>
              </w:rPr>
              <w:t xml:space="preserve">, (hereinafter referred to as HIPP), represented by director </w:t>
            </w:r>
            <w:permStart w:edGrp="everyone" w:id="268971491"/>
            <w:r>
              <w:rPr>
                <w:lang w:val="sr-Cyrl-RS"/>
              </w:rPr>
              <w:t xml:space="preserve">${</w:t>
            </w:r>
            <w:r>
              <w:rPr>
                <w:lang w:val="sr-Cyrl-RS"/>
              </w:rPr>
              <w:t xml:space="preserve">zastupnik_nis_sve</w:t>
            </w:r>
            <w:r>
              <w:rPr>
                <w:lang w:val="sr-Cyrl-RS"/>
              </w:rPr>
              <w:t xml:space="preserve">}</w:t>
            </w:r>
            <w:permEnd w:id="268971491"/>
            <w:r/>
            <w:r/>
          </w:p>
          <w:p>
            <w:pPr>
              <w:pBdr/>
              <w:spacing/>
              <w:ind/>
              <w:jc w:val="both"/>
              <w:rPr>
                <w:rFonts w:ascii="Arial" w:hAnsi="Arial" w:cs="Arial"/>
                <w:sz w:val="20"/>
                <w:szCs w:val="20"/>
                <w:lang w:val="en-US"/>
              </w:rPr>
            </w:pPr>
            <w:r>
              <w:rPr>
                <w:rFonts w:ascii="Arial" w:hAnsi="Arial" w:cs="Arial"/>
                <w:sz w:val="20"/>
                <w:szCs w:val="20"/>
                <w:lang w:val="en-US"/>
              </w:rPr>
            </w:r>
            <w:r>
              <w:rPr>
                <w:rFonts w:ascii="Arial" w:hAnsi="Arial" w:cs="Arial"/>
                <w:sz w:val="20"/>
                <w:szCs w:val="20"/>
                <w:lang w:val="en-US"/>
              </w:rPr>
            </w:r>
          </w:p>
          <w:p>
            <w:pPr>
              <w:pStyle w:val="1033"/>
              <w:pBdr/>
              <w:spacing/>
              <w:ind/>
              <w:jc w:val="both"/>
              <w:rPr/>
            </w:pPr>
            <w:r>
              <w:t xml:space="preserve">and</w:t>
            </w:r>
            <w:r/>
          </w:p>
          <w:p>
            <w:pPr>
              <w:pStyle w:val="1033"/>
              <w:pBdr/>
              <w:spacing/>
              <w:ind/>
              <w:jc w:val="both"/>
              <w:rPr/>
            </w:pPr>
            <w:r/>
            <w:r/>
          </w:p>
        </w:tc>
      </w:tr>
      <w:tr>
        <w:trPr>
          <w:jc w:val="center"/>
        </w:trPr>
        <w:tc>
          <w:tcPr>
            <w:shd w:val="clear" w:color="auto" w:fill="ffffff" w:themeFill="background1"/>
            <w:tcBorders>
              <w:bottom w:val="single" w:color="000000" w:themeColor="text1" w:sz="4" w:space="0"/>
            </w:tcBorders>
            <w:tcW w:w="4898" w:type="dxa"/>
            <w:textDirection w:val="lrTb"/>
            <w:noWrap w:val="false"/>
          </w:tcPr>
          <w:p>
            <w:pPr>
              <w:pBdr/>
              <w:spacing/>
              <w:ind/>
              <w:jc w:val="both"/>
              <w:rPr>
                <w:rFonts w:ascii="Arial" w:hAnsi="Arial" w:cs="Arial"/>
                <w:b/>
                <w:sz w:val="20"/>
                <w:szCs w:val="20"/>
                <w:lang w:val="sr-Cyrl-RS"/>
              </w:rPr>
            </w:pPr>
            <w:r>
              <w:rPr>
                <w:rFonts w:ascii="Arial" w:hAnsi="Arial" w:cs="Arial"/>
                <w:b/>
                <w:sz w:val="20"/>
                <w:szCs w:val="20"/>
                <w:lang w:val="sr-Cyrl-RS"/>
              </w:rPr>
            </w:r>
            <w:r>
              <w:rPr>
                <w:rFonts w:ascii="Arial" w:hAnsi="Arial" w:cs="Arial"/>
                <w:b/>
                <w:sz w:val="20"/>
                <w:szCs w:val="20"/>
                <w:lang w:val="sr-Cyrl-RS"/>
              </w:rPr>
            </w:r>
          </w:p>
          <w:p>
            <w:pPr>
              <w:pBdr/>
              <w:spacing/>
              <w:ind/>
              <w:jc w:val="both"/>
              <w:rPr>
                <w:rFonts w:ascii="Arial" w:hAnsi="Arial" w:cs="Arial"/>
                <w:i/>
                <w:sz w:val="20"/>
                <w:szCs w:val="20"/>
              </w:rPr>
            </w:pPr>
            <w:r/>
            <w:permStart w:edGrp="everyone" w:id="1312903495"/>
            <w:r>
              <w:rPr>
                <w:rFonts w:ascii="Arial" w:hAnsi="Arial" w:cs="Arial"/>
                <w:i/>
                <w:sz w:val="20"/>
                <w:szCs w:val="20"/>
                <w:lang w:val="sr-Cyrl-RS"/>
              </w:rPr>
              <w:t xml:space="preserve">[</w:t>
            </w:r>
            <w:r>
              <w:rPr>
                <w:rFonts w:ascii="Arial" w:hAnsi="Arial" w:cs="Arial"/>
                <w:i/>
                <w:color w:val="7f7f7f" w:themeColor="text1" w:themeTint="80"/>
                <w:sz w:val="20"/>
                <w:szCs w:val="20"/>
                <w:lang w:val="sr-Cyrl-RS"/>
              </w:rPr>
              <w:t xml:space="preserve">Од алтернативно наведеног одабрати једно, те преостале опције обрисати</w:t>
            </w:r>
            <w:r>
              <w:rPr>
                <w:rFonts w:ascii="Arial" w:hAnsi="Arial" w:cs="Arial"/>
                <w:i/>
                <w:sz w:val="20"/>
                <w:szCs w:val="20"/>
                <w:lang w:val="sr-Cyrl-RS"/>
              </w:rPr>
              <w:t xml:space="preserve">.</w:t>
            </w:r>
            <w:r>
              <w:rPr>
                <w:rFonts w:ascii="Arial" w:hAnsi="Arial" w:cs="Arial"/>
                <w:i/>
                <w:sz w:val="20"/>
                <w:szCs w:val="20"/>
              </w:rPr>
              <w:t xml:space="preserve">]</w:t>
            </w:r>
            <w:r>
              <w:rPr>
                <w:rFonts w:ascii="Arial" w:hAnsi="Arial" w:cs="Arial"/>
                <w:i/>
                <w:sz w:val="20"/>
                <w:szCs w:val="20"/>
              </w:rPr>
            </w:r>
          </w:p>
          <w:p>
            <w:pPr>
              <w:pBdr/>
              <w:spacing/>
              <w:ind/>
              <w:jc w:val="both"/>
              <w:rPr>
                <w:rFonts w:ascii="Arial" w:hAnsi="Arial" w:cs="Arial"/>
                <w:sz w:val="20"/>
                <w:szCs w:val="20"/>
                <w:lang w:val="sr-Cyrl-RS"/>
              </w:rPr>
            </w:pPr>
            <w:r>
              <w:rPr>
                <w:rFonts w:ascii="Arial" w:hAnsi="Arial" w:cs="Arial"/>
                <w:sz w:val="20"/>
                <w:szCs w:val="20"/>
                <w:lang w:val="sr-Cyrl-RS"/>
              </w:rPr>
            </w:r>
            <w:r>
              <w:rPr>
                <w:rFonts w:ascii="Arial" w:hAnsi="Arial" w:cs="Arial"/>
                <w:sz w:val="20"/>
                <w:szCs w:val="20"/>
                <w:lang w:val="sr-Cyrl-RS"/>
              </w:rPr>
            </w:r>
          </w:p>
          <w:p>
            <w:pPr>
              <w:pBdr/>
              <w:spacing/>
              <w:ind/>
              <w:rPr>
                <w:rFonts w:ascii="Arial" w:hAnsi="Arial" w:cs="Arial"/>
                <w:i/>
                <w:sz w:val="20"/>
                <w:szCs w:val="20"/>
              </w:rPr>
            </w:pPr>
            <w:r>
              <w:rPr>
                <w:rFonts w:ascii="Arial" w:hAnsi="Arial" w:cs="Arial"/>
                <w:i/>
                <w:sz w:val="20"/>
                <w:szCs w:val="20"/>
              </w:rPr>
              <w:t xml:space="preserve">[</w:t>
            </w:r>
            <w:r>
              <w:rPr>
                <w:rFonts w:ascii="Arial" w:hAnsi="Arial" w:cs="Arial"/>
                <w:i/>
                <w:color w:val="7f7f7f" w:themeColor="text1" w:themeTint="80"/>
                <w:sz w:val="20"/>
                <w:szCs w:val="20"/>
                <w:lang w:val="sr-Cyrl-RS"/>
              </w:rPr>
              <w:t xml:space="preserve">опција – Адвокат</w:t>
            </w:r>
            <w:r>
              <w:rPr>
                <w:rFonts w:ascii="Arial" w:hAnsi="Arial" w:cs="Arial"/>
                <w:i/>
                <w:sz w:val="20"/>
                <w:szCs w:val="20"/>
              </w:rPr>
              <w:t xml:space="preserve">]</w:t>
            </w:r>
            <w:r>
              <w:rPr>
                <w:rFonts w:ascii="Arial" w:hAnsi="Arial" w:cs="Arial"/>
                <w:i/>
                <w:sz w:val="20"/>
                <w:szCs w:val="20"/>
              </w:rPr>
            </w:r>
          </w:p>
          <w:p>
            <w:pPr>
              <w:pBdr/>
              <w:spacing/>
              <w:ind/>
              <w:rPr>
                <w:rFonts w:ascii="Arial" w:hAnsi="Arial" w:cs="Arial"/>
                <w:sz w:val="20"/>
                <w:szCs w:val="20"/>
              </w:rPr>
            </w:pPr>
            <w:r>
              <w:rPr>
                <w:rFonts w:ascii="Arial" w:hAnsi="Arial" w:cs="Arial"/>
                <w:sz w:val="20"/>
                <w:szCs w:val="20"/>
              </w:rPr>
            </w:r>
            <w:r>
              <w:rPr>
                <w:rFonts w:ascii="Arial" w:hAnsi="Arial" w:cs="Arial"/>
                <w:sz w:val="20"/>
                <w:szCs w:val="20"/>
              </w:rPr>
            </w:r>
          </w:p>
          <w:p>
            <w:pPr>
              <w:pBdr/>
              <w:spacing/>
              <w:ind/>
              <w:jc w:val="both"/>
              <w:rPr>
                <w:rFonts w:ascii="Arial" w:hAnsi="Arial" w:cs="Arial"/>
                <w:sz w:val="20"/>
                <w:szCs w:val="20"/>
                <w:lang w:val="sr-Cyrl-RS"/>
              </w:rPr>
            </w:pPr>
            <w:r>
              <w:rPr>
                <w:rFonts w:ascii="Arial" w:hAnsi="Arial" w:cs="Arial"/>
                <w:sz w:val="20"/>
                <w:szCs w:val="20"/>
                <w:lang w:val="sr-Cyrl-RS"/>
              </w:rPr>
              <w:t xml:space="preserve">${</w:t>
            </w:r>
            <w:r>
              <w:rPr>
                <w:rFonts w:ascii="Arial" w:hAnsi="Arial" w:cs="Arial"/>
                <w:sz w:val="20"/>
                <w:szCs w:val="20"/>
                <w:lang w:val="sr-Cyrl-RS"/>
              </w:rPr>
              <w:t xml:space="preserve">komitent_sve</w:t>
            </w:r>
            <w:bookmarkStart w:id="0" w:name="_GoBack"/>
            <w:r/>
            <w:bookmarkEnd w:id="0"/>
            <w:r>
              <w:rPr>
                <w:rFonts w:ascii="Arial" w:hAnsi="Arial" w:cs="Arial"/>
                <w:sz w:val="20"/>
                <w:szCs w:val="20"/>
                <w:lang w:val="sr-Cyrl-RS"/>
              </w:rPr>
              <w:t xml:space="preserve">}</w:t>
            </w:r>
            <w:r>
              <w:rPr>
                <w:rFonts w:ascii="Arial" w:hAnsi="Arial" w:cs="Arial"/>
                <w:sz w:val="20"/>
                <w:szCs w:val="20"/>
                <w:lang w:val="sr-Cyrl-RS"/>
              </w:rPr>
              <w:t xml:space="preserve">, МБ: ___________ ПИБ</w:t>
            </w:r>
            <w:r>
              <w:rPr>
                <w:rFonts w:ascii="Arial" w:hAnsi="Arial" w:cs="Arial"/>
                <w:sz w:val="20"/>
                <w:szCs w:val="20"/>
                <w:lang w:val="sr-Latn-RS"/>
              </w:rPr>
              <w:t xml:space="preserve">:</w:t>
            </w:r>
            <w:r>
              <w:rPr>
                <w:rFonts w:ascii="Arial" w:hAnsi="Arial" w:cs="Arial"/>
                <w:sz w:val="20"/>
                <w:szCs w:val="20"/>
                <w:lang w:val="sr-Cyrl-RS"/>
              </w:rPr>
              <w:t xml:space="preserve"> ____________, (</w:t>
            </w:r>
            <w:r>
              <w:rPr>
                <w:rFonts w:ascii="Arial" w:hAnsi="Arial" w:cs="Arial"/>
                <w:i/>
                <w:color w:val="7f7f7f" w:themeColor="text1" w:themeTint="80"/>
                <w:sz w:val="20"/>
                <w:szCs w:val="20"/>
                <w:lang w:val="sr-Cyrl-RS"/>
              </w:rPr>
              <w:t xml:space="preserve">навести адресу</w:t>
            </w:r>
            <w:r>
              <w:rPr>
                <w:rFonts w:ascii="Arial" w:hAnsi="Arial" w:cs="Arial"/>
                <w:sz w:val="20"/>
                <w:szCs w:val="20"/>
                <w:lang w:val="sr-Cyrl-RS"/>
              </w:rPr>
              <w:t xml:space="preserve">)_______________ </w:t>
            </w:r>
            <w:permEnd w:id="1312903495"/>
            <w:r>
              <w:rPr>
                <w:rFonts w:ascii="Arial" w:hAnsi="Arial" w:cs="Arial"/>
                <w:sz w:val="20"/>
                <w:szCs w:val="20"/>
                <w:lang w:val="sr-Cyrl-RS"/>
              </w:rPr>
              <w:t xml:space="preserve">(у даљем тексту: Сауговарач)</w:t>
            </w:r>
            <w:r>
              <w:rPr>
                <w:rFonts w:ascii="Arial" w:hAnsi="Arial" w:cs="Arial"/>
                <w:sz w:val="20"/>
                <w:szCs w:val="20"/>
                <w:lang w:val="sr-Cyrl-RS"/>
              </w:rPr>
            </w:r>
          </w:p>
          <w:p>
            <w:pPr>
              <w:pBdr/>
              <w:spacing/>
              <w:ind/>
              <w:jc w:val="both"/>
              <w:rPr>
                <w:rFonts w:ascii="Arial" w:hAnsi="Arial" w:cs="Arial"/>
                <w:sz w:val="20"/>
                <w:szCs w:val="20"/>
                <w:lang w:val="sr-Cyrl-RS"/>
              </w:rPr>
            </w:pPr>
            <w:r>
              <w:rPr>
                <w:rFonts w:ascii="Arial" w:hAnsi="Arial" w:cs="Arial"/>
                <w:sz w:val="20"/>
                <w:szCs w:val="20"/>
                <w:lang w:val="sr-Cyrl-RS"/>
              </w:rPr>
            </w:r>
            <w:r>
              <w:rPr>
                <w:rFonts w:ascii="Arial" w:hAnsi="Arial" w:cs="Arial"/>
                <w:sz w:val="20"/>
                <w:szCs w:val="20"/>
                <w:lang w:val="sr-Cyrl-RS"/>
              </w:rPr>
            </w:r>
          </w:p>
          <w:p>
            <w:pPr>
              <w:pBdr/>
              <w:spacing/>
              <w:ind/>
              <w:jc w:val="both"/>
              <w:rPr>
                <w:rFonts w:ascii="Arial" w:hAnsi="Arial" w:cs="Arial"/>
                <w:i/>
                <w:sz w:val="20"/>
                <w:szCs w:val="20"/>
                <w:lang w:val="sr-Latn-RS"/>
              </w:rPr>
            </w:pPr>
            <w:r/>
            <w:permStart w:edGrp="everyone" w:id="6361775"/>
            <w:r>
              <w:rPr>
                <w:rFonts w:ascii="Arial" w:hAnsi="Arial" w:cs="Arial"/>
                <w:i/>
                <w:sz w:val="20"/>
                <w:szCs w:val="20"/>
              </w:rPr>
              <w:t xml:space="preserve">[</w:t>
            </w:r>
            <w:r>
              <w:rPr>
                <w:rFonts w:ascii="Arial" w:hAnsi="Arial" w:cs="Arial"/>
                <w:i/>
                <w:color w:val="7f7f7f" w:themeColor="text1" w:themeTint="80"/>
                <w:sz w:val="20"/>
                <w:szCs w:val="20"/>
                <w:lang w:val="sr-Cyrl-RS"/>
              </w:rPr>
              <w:t xml:space="preserve">опција - Вештак</w:t>
            </w:r>
            <w:r>
              <w:rPr>
                <w:rFonts w:ascii="Arial" w:hAnsi="Arial" w:cs="Arial"/>
                <w:i/>
                <w:sz w:val="20"/>
                <w:szCs w:val="20"/>
              </w:rPr>
              <w:t xml:space="preserve">]</w:t>
            </w:r>
            <w:r>
              <w:rPr>
                <w:rFonts w:ascii="Arial" w:hAnsi="Arial" w:cs="Arial"/>
                <w:i/>
                <w:sz w:val="20"/>
                <w:szCs w:val="20"/>
                <w:lang w:val="sr-Latn-RS"/>
              </w:rPr>
            </w:r>
          </w:p>
          <w:p>
            <w:pPr>
              <w:pBdr/>
              <w:spacing/>
              <w:ind/>
              <w:jc w:val="both"/>
              <w:rPr>
                <w:rFonts w:ascii="Arial" w:hAnsi="Arial" w:cs="Arial"/>
                <w:sz w:val="20"/>
                <w:szCs w:val="20"/>
                <w:lang w:val="sr-Cyrl-RS"/>
              </w:rPr>
            </w:pPr>
            <w:r>
              <w:rPr>
                <w:rFonts w:ascii="Arial" w:hAnsi="Arial" w:cs="Arial"/>
                <w:sz w:val="20"/>
                <w:szCs w:val="20"/>
                <w:lang w:val="sr-Cyrl-RS"/>
              </w:rPr>
            </w:r>
            <w:r>
              <w:rPr>
                <w:rFonts w:ascii="Arial" w:hAnsi="Arial" w:cs="Arial"/>
                <w:sz w:val="20"/>
                <w:szCs w:val="20"/>
                <w:lang w:val="sr-Cyrl-RS"/>
              </w:rPr>
            </w:r>
          </w:p>
          <w:p>
            <w:pPr>
              <w:pBdr/>
              <w:spacing/>
              <w:ind/>
              <w:jc w:val="both"/>
              <w:rPr>
                <w:rFonts w:ascii="Arial" w:hAnsi="Arial" w:cs="Arial"/>
                <w:sz w:val="20"/>
                <w:szCs w:val="20"/>
                <w:lang w:val="sr-Cyrl-RS"/>
              </w:rPr>
            </w:pPr>
            <w:r>
              <w:rPr>
                <w:rFonts w:ascii="Arial" w:hAnsi="Arial" w:cs="Arial"/>
                <w:sz w:val="20"/>
                <w:szCs w:val="20"/>
                <w:lang w:val="sr-Cyrl-RS"/>
              </w:rPr>
              <w:t xml:space="preserve">${</w:t>
            </w:r>
            <w:r>
              <w:rPr>
                <w:rFonts w:ascii="Arial" w:hAnsi="Arial" w:cs="Arial"/>
                <w:sz w:val="20"/>
                <w:szCs w:val="20"/>
                <w:lang w:val="sr-Cyrl-RS"/>
              </w:rPr>
              <w:t xml:space="preserve">komitent_sve</w:t>
            </w:r>
            <w:r>
              <w:rPr>
                <w:rFonts w:ascii="Arial" w:hAnsi="Arial" w:cs="Arial"/>
                <w:sz w:val="20"/>
                <w:szCs w:val="20"/>
                <w:lang w:val="sr-Cyrl-RS"/>
              </w:rPr>
              <w:t xml:space="preserve">}</w:t>
            </w:r>
            <w:r>
              <w:rPr>
                <w:rFonts w:ascii="Arial" w:hAnsi="Arial" w:cs="Arial"/>
                <w:sz w:val="20"/>
                <w:szCs w:val="20"/>
                <w:lang w:val="sr-Cyrl-RS"/>
              </w:rPr>
              <w:t xml:space="preserve">, </w:t>
            </w:r>
            <w:permEnd w:id="6361775"/>
            <w:r>
              <w:rPr>
                <w:rFonts w:ascii="Arial" w:hAnsi="Arial" w:cs="Arial"/>
                <w:sz w:val="20"/>
                <w:szCs w:val="20"/>
                <w:lang w:val="sr-Cyrl-RS"/>
              </w:rPr>
              <w:t xml:space="preserve">уписан у Регистар судских вештака при Министарству правде РС Решењем</w:t>
            </w:r>
            <w:r>
              <w:rPr>
                <w:rFonts w:ascii="Arial" w:hAnsi="Arial" w:cs="Arial"/>
                <w:sz w:val="20"/>
                <w:szCs w:val="20"/>
                <w:lang w:val="sr-Latn-RS"/>
              </w:rPr>
              <w:t xml:space="preserve"> /</w:t>
            </w:r>
            <w:r>
              <w:rPr>
                <w:rFonts w:ascii="Arial" w:hAnsi="Arial" w:cs="Arial"/>
                <w:sz w:val="20"/>
                <w:szCs w:val="20"/>
                <w:lang w:val="sr-Cyrl-RS"/>
              </w:rPr>
              <w:t xml:space="preserve"> други регистар судских вештака у иностранству одлуком </w:t>
            </w:r>
            <w:permStart w:edGrp="everyone" w:id="1888037506"/>
            <w:r>
              <w:rPr>
                <w:rFonts w:ascii="Arial" w:hAnsi="Arial" w:cs="Arial"/>
                <w:sz w:val="20"/>
                <w:szCs w:val="20"/>
                <w:lang w:val="sr-Cyrl-RS"/>
              </w:rPr>
              <w:t xml:space="preserve">(</w:t>
            </w:r>
            <w:r>
              <w:rPr>
                <w:rFonts w:ascii="Arial" w:hAnsi="Arial" w:cs="Arial"/>
                <w:color w:val="7f7f7f" w:themeColor="text1" w:themeTint="80"/>
                <w:sz w:val="20"/>
                <w:szCs w:val="20"/>
                <w:lang w:val="sr-Cyrl-RS"/>
              </w:rPr>
              <w:t xml:space="preserve">уписати број и датум решења/одлуке</w:t>
            </w:r>
            <w:r>
              <w:rPr>
                <w:rFonts w:ascii="Arial" w:hAnsi="Arial" w:cs="Arial"/>
                <w:sz w:val="20"/>
                <w:szCs w:val="20"/>
                <w:lang w:val="sr-Cyrl-RS"/>
              </w:rPr>
              <w:t xml:space="preserve">) _____________, (</w:t>
            </w:r>
            <w:r>
              <w:rPr>
                <w:rFonts w:ascii="Arial" w:hAnsi="Arial" w:cs="Arial"/>
                <w:i/>
                <w:color w:val="7f7f7f" w:themeColor="text1" w:themeTint="80"/>
                <w:sz w:val="20"/>
                <w:szCs w:val="20"/>
                <w:lang w:val="sr-Cyrl-RS"/>
              </w:rPr>
              <w:t xml:space="preserve">навести адресу</w:t>
            </w:r>
            <w:r>
              <w:rPr>
                <w:rFonts w:ascii="Arial" w:hAnsi="Arial" w:cs="Arial"/>
                <w:sz w:val="20"/>
                <w:szCs w:val="20"/>
                <w:lang w:val="sr-Cyrl-RS"/>
              </w:rPr>
              <w:t xml:space="preserve">)</w:t>
            </w:r>
            <w:r>
              <w:rPr>
                <w:rFonts w:ascii="Arial" w:hAnsi="Arial" w:cs="Arial"/>
                <w:sz w:val="20"/>
                <w:szCs w:val="20"/>
                <w:lang w:val="sr-Latn-RS"/>
              </w:rPr>
              <w:t xml:space="preserve"> </w:t>
            </w:r>
            <w:r>
              <w:rPr>
                <w:rFonts w:ascii="Arial" w:hAnsi="Arial" w:cs="Arial"/>
                <w:sz w:val="20"/>
                <w:szCs w:val="20"/>
                <w:lang w:val="sr-Cyrl-RS"/>
              </w:rPr>
              <w:t xml:space="preserve">_______________ </w:t>
            </w:r>
            <w:permEnd w:id="1888037506"/>
            <w:r>
              <w:rPr>
                <w:rFonts w:ascii="Arial" w:hAnsi="Arial" w:cs="Arial"/>
                <w:sz w:val="20"/>
                <w:szCs w:val="20"/>
                <w:lang w:val="sr-Cyrl-RS"/>
              </w:rPr>
              <w:t xml:space="preserve">(у даљем тексту: Сауговарач)</w:t>
            </w:r>
            <w:r>
              <w:rPr>
                <w:rFonts w:ascii="Arial" w:hAnsi="Arial" w:cs="Arial"/>
                <w:sz w:val="20"/>
                <w:szCs w:val="20"/>
                <w:lang w:val="sr-Cyrl-RS"/>
              </w:rPr>
            </w:r>
          </w:p>
          <w:p>
            <w:pPr>
              <w:pBdr/>
              <w:spacing/>
              <w:ind/>
              <w:jc w:val="both"/>
              <w:rPr>
                <w:rFonts w:ascii="Arial" w:hAnsi="Arial" w:cs="Arial"/>
                <w:sz w:val="20"/>
                <w:szCs w:val="20"/>
                <w:lang w:val="sr-Cyrl-RS"/>
              </w:rPr>
            </w:pPr>
            <w:r>
              <w:rPr>
                <w:rFonts w:ascii="Arial" w:hAnsi="Arial" w:cs="Arial"/>
                <w:sz w:val="20"/>
                <w:szCs w:val="20"/>
                <w:lang w:val="sr-Cyrl-RS"/>
              </w:rPr>
            </w:r>
            <w:r>
              <w:rPr>
                <w:rFonts w:ascii="Arial" w:hAnsi="Arial" w:cs="Arial"/>
                <w:sz w:val="20"/>
                <w:szCs w:val="20"/>
                <w:lang w:val="sr-Cyrl-RS"/>
              </w:rPr>
            </w:r>
          </w:p>
          <w:p>
            <w:pPr>
              <w:pBdr/>
              <w:spacing/>
              <w:ind/>
              <w:jc w:val="both"/>
              <w:rPr>
                <w:rFonts w:ascii="Arial" w:hAnsi="Arial" w:cs="Arial"/>
                <w:i/>
                <w:sz w:val="20"/>
                <w:szCs w:val="20"/>
              </w:rPr>
            </w:pPr>
            <w:r/>
            <w:permStart w:edGrp="everyone" w:id="2059539196"/>
            <w:r>
              <w:rPr>
                <w:rFonts w:ascii="Arial" w:hAnsi="Arial" w:cs="Arial"/>
                <w:i/>
                <w:sz w:val="20"/>
                <w:szCs w:val="20"/>
              </w:rPr>
              <w:t xml:space="preserve">[</w:t>
            </w:r>
            <w:r>
              <w:rPr>
                <w:rFonts w:ascii="Arial" w:hAnsi="Arial" w:cs="Arial"/>
                <w:i/>
                <w:color w:val="7f7f7f" w:themeColor="text1" w:themeTint="80"/>
                <w:sz w:val="20"/>
                <w:szCs w:val="20"/>
                <w:lang w:val="sr-Cyrl-RS"/>
              </w:rPr>
              <w:t xml:space="preserve">опција – Остала физичка лица</w:t>
            </w:r>
            <w:r>
              <w:rPr>
                <w:rFonts w:ascii="Arial" w:hAnsi="Arial" w:cs="Arial"/>
                <w:i/>
                <w:sz w:val="20"/>
                <w:szCs w:val="20"/>
              </w:rPr>
              <w:t xml:space="preserve">]</w:t>
            </w:r>
            <w:r>
              <w:rPr>
                <w:rFonts w:ascii="Arial" w:hAnsi="Arial" w:cs="Arial"/>
                <w:i/>
                <w:sz w:val="20"/>
                <w:szCs w:val="20"/>
              </w:rPr>
            </w:r>
          </w:p>
          <w:p>
            <w:pPr>
              <w:pBdr/>
              <w:spacing/>
              <w:ind/>
              <w:jc w:val="both"/>
              <w:rPr>
                <w:rFonts w:ascii="Arial" w:hAnsi="Arial" w:cs="Arial"/>
                <w:sz w:val="20"/>
                <w:szCs w:val="20"/>
              </w:rPr>
            </w:pPr>
            <w:r>
              <w:rPr>
                <w:rFonts w:ascii="Arial" w:hAnsi="Arial" w:cs="Arial"/>
                <w:sz w:val="20"/>
                <w:szCs w:val="20"/>
              </w:rPr>
            </w:r>
            <w:r>
              <w:rPr>
                <w:rFonts w:ascii="Arial" w:hAnsi="Arial" w:cs="Arial"/>
                <w:sz w:val="20"/>
                <w:szCs w:val="20"/>
              </w:rPr>
            </w:r>
          </w:p>
          <w:p>
            <w:pPr>
              <w:pBdr/>
              <w:spacing/>
              <w:ind/>
              <w:jc w:val="both"/>
              <w:rPr>
                <w:rFonts w:ascii="Arial" w:hAnsi="Arial" w:cs="Arial"/>
                <w:sz w:val="20"/>
                <w:szCs w:val="20"/>
                <w:lang w:val="sr-Cyrl-RS"/>
              </w:rPr>
            </w:pPr>
            <w:r>
              <w:rPr>
                <w:rFonts w:ascii="Arial" w:hAnsi="Arial" w:cs="Arial"/>
                <w:sz w:val="20"/>
                <w:szCs w:val="20"/>
                <w:lang w:val="sr-Cyrl-RS"/>
              </w:rPr>
              <w:t xml:space="preserve">${</w:t>
            </w:r>
            <w:r>
              <w:rPr>
                <w:rFonts w:ascii="Arial" w:hAnsi="Arial" w:cs="Arial"/>
                <w:sz w:val="20"/>
                <w:szCs w:val="20"/>
                <w:lang w:val="sr-Cyrl-RS"/>
              </w:rPr>
              <w:t xml:space="preserve">komitent_sve</w:t>
            </w:r>
            <w:r>
              <w:rPr>
                <w:rFonts w:ascii="Arial" w:hAnsi="Arial" w:cs="Arial"/>
                <w:sz w:val="20"/>
                <w:szCs w:val="20"/>
                <w:lang w:val="sr-Cyrl-RS"/>
              </w:rPr>
              <w:t xml:space="preserve">}</w:t>
            </w:r>
            <w:r>
              <w:rPr>
                <w:rFonts w:ascii="Arial" w:hAnsi="Arial" w:cs="Arial"/>
                <w:sz w:val="20"/>
                <w:szCs w:val="20"/>
                <w:lang w:val="sr-Cyrl-RS"/>
              </w:rPr>
              <w:t xml:space="preserve">,</w:t>
            </w:r>
            <w:r>
              <w:rPr>
                <w:rFonts w:ascii="Arial" w:hAnsi="Arial" w:cs="Arial"/>
                <w:sz w:val="20"/>
                <w:szCs w:val="20"/>
                <w:lang w:val="sr-Cyrl-RS"/>
              </w:rPr>
              <w:t xml:space="preserve"> ЈМБГ:______________,</w:t>
            </w:r>
            <w:r>
              <w:rPr>
                <w:rFonts w:ascii="Arial" w:hAnsi="Arial" w:cs="Arial"/>
                <w:sz w:val="20"/>
                <w:szCs w:val="20"/>
                <w:lang w:val="sr-Cyrl-RS"/>
              </w:rPr>
              <w:t xml:space="preserve"> са адресом пребивалишта</w:t>
            </w:r>
            <w:r>
              <w:rPr>
                <w:rFonts w:ascii="Arial" w:hAnsi="Arial" w:cs="Arial"/>
                <w:sz w:val="20"/>
                <w:szCs w:val="20"/>
                <w:lang w:val="sr-Latn-RS"/>
              </w:rPr>
              <w:t xml:space="preserve"> </w:t>
            </w:r>
            <w:r>
              <w:rPr>
                <w:rFonts w:ascii="Arial" w:hAnsi="Arial" w:cs="Arial"/>
                <w:sz w:val="20"/>
                <w:szCs w:val="20"/>
                <w:lang w:val="sr-Cyrl-RS"/>
              </w:rPr>
              <w:t xml:space="preserve">__________ </w:t>
            </w:r>
            <w:permEnd w:id="2059539196"/>
            <w:r>
              <w:rPr>
                <w:rFonts w:ascii="Arial" w:hAnsi="Arial" w:cs="Arial"/>
                <w:sz w:val="20"/>
                <w:szCs w:val="20"/>
                <w:lang w:val="sr-Cyrl-RS"/>
              </w:rPr>
              <w:t xml:space="preserve">(у даљем тексту: Сауговарач)</w:t>
            </w:r>
            <w:r>
              <w:rPr>
                <w:rFonts w:ascii="Arial" w:hAnsi="Arial" w:cs="Arial"/>
                <w:sz w:val="20"/>
                <w:szCs w:val="20"/>
                <w:lang w:val="sr-Cyrl-RS"/>
              </w:rPr>
            </w:r>
          </w:p>
          <w:p>
            <w:pPr>
              <w:pBdr/>
              <w:spacing/>
              <w:ind/>
              <w:jc w:val="both"/>
              <w:rPr>
                <w:rFonts w:ascii="Arial" w:hAnsi="Arial" w:cs="Arial"/>
                <w:sz w:val="20"/>
                <w:szCs w:val="20"/>
                <w:lang w:val="sr-Cyrl-RS"/>
              </w:rPr>
            </w:pPr>
            <w:r>
              <w:rPr>
                <w:rFonts w:ascii="Arial" w:hAnsi="Arial" w:cs="Arial"/>
                <w:sz w:val="20"/>
                <w:szCs w:val="20"/>
                <w:lang w:val="sr-Cyrl-RS"/>
              </w:rPr>
            </w:r>
            <w:r>
              <w:rPr>
                <w:rFonts w:ascii="Arial" w:hAnsi="Arial" w:cs="Arial"/>
                <w:sz w:val="20"/>
                <w:szCs w:val="20"/>
                <w:lang w:val="sr-Cyrl-RS"/>
              </w:rPr>
            </w:r>
          </w:p>
          <w:p>
            <w:pPr>
              <w:pBdr/>
              <w:spacing/>
              <w:ind/>
              <w:jc w:val="both"/>
              <w:rPr>
                <w:rFonts w:ascii="Arial" w:hAnsi="Arial" w:cs="Arial"/>
                <w:sz w:val="20"/>
                <w:szCs w:val="20"/>
              </w:rPr>
            </w:pPr>
            <w:r>
              <w:rPr>
                <w:rFonts w:ascii="Arial" w:hAnsi="Arial" w:cs="Arial"/>
                <w:sz w:val="20"/>
                <w:szCs w:val="20"/>
                <w:lang w:val="sr-Cyrl-RS"/>
              </w:rPr>
              <w:t xml:space="preserve">заједнички названи „Стране“, а појединачно „Страна“, при чему свака Страна може бити Прималац и/или Давалац Података поверљиве природе у смислу овог Уговора,</w:t>
            </w:r>
            <w:r>
              <w:rPr>
                <w:rFonts w:ascii="Arial" w:hAnsi="Arial" w:cs="Arial"/>
                <w:sz w:val="20"/>
                <w:szCs w:val="20"/>
              </w:rPr>
            </w:r>
          </w:p>
          <w:p>
            <w:pPr>
              <w:pBdr/>
              <w:spacing/>
              <w:ind/>
              <w:jc w:val="both"/>
              <w:rPr>
                <w:rFonts w:ascii="Arial" w:hAnsi="Arial" w:cs="Arial"/>
                <w:sz w:val="20"/>
                <w:szCs w:val="20"/>
                <w:lang w:val="sr-Cyrl-RS"/>
              </w:rPr>
            </w:pPr>
            <w:r>
              <w:rPr>
                <w:rFonts w:ascii="Arial" w:hAnsi="Arial" w:cs="Arial"/>
                <w:sz w:val="20"/>
                <w:szCs w:val="20"/>
                <w:lang w:val="sr-Cyrl-RS"/>
              </w:rPr>
            </w:r>
            <w:r>
              <w:rPr>
                <w:rFonts w:ascii="Arial" w:hAnsi="Arial" w:cs="Arial"/>
                <w:sz w:val="20"/>
                <w:szCs w:val="20"/>
                <w:lang w:val="sr-Cyrl-RS"/>
              </w:rPr>
            </w:r>
          </w:p>
          <w:p>
            <w:pPr>
              <w:pBdr/>
              <w:spacing/>
              <w:ind/>
              <w:jc w:val="both"/>
              <w:rPr>
                <w:rFonts w:ascii="Arial" w:hAnsi="Arial" w:cs="Arial"/>
                <w:sz w:val="20"/>
                <w:szCs w:val="20"/>
                <w:lang w:val="sr-Cyrl-RS"/>
              </w:rPr>
            </w:pPr>
            <w:r>
              <w:rPr>
                <w:rFonts w:ascii="Arial" w:hAnsi="Arial" w:cs="Arial"/>
                <w:sz w:val="20"/>
                <w:szCs w:val="20"/>
                <w:lang w:val="sr-Cyrl-RS"/>
              </w:rPr>
              <w:t xml:space="preserve">закључују овај Уговор, како следи:</w:t>
            </w:r>
            <w:r>
              <w:rPr>
                <w:rFonts w:ascii="Arial" w:hAnsi="Arial" w:cs="Arial"/>
                <w:sz w:val="20"/>
                <w:szCs w:val="20"/>
                <w:lang w:val="sr-Cyrl-RS"/>
              </w:rPr>
            </w:r>
          </w:p>
        </w:tc>
        <w:tc>
          <w:tcPr>
            <w:tcBorders>
              <w:bottom w:val="single" w:color="000000" w:themeColor="text1" w:sz="4" w:space="0"/>
            </w:tcBorders>
            <w:tcW w:w="5025" w:type="dxa"/>
            <w:textDirection w:val="lrTb"/>
            <w:noWrap w:val="false"/>
          </w:tcPr>
          <w:p>
            <w:pPr>
              <w:pBdr/>
              <w:spacing/>
              <w:ind/>
              <w:jc w:val="both"/>
              <w:rPr>
                <w:rFonts w:ascii="Arial" w:hAnsi="Arial" w:cs="Arial"/>
                <w:b/>
                <w:sz w:val="20"/>
                <w:szCs w:val="20"/>
              </w:rPr>
            </w:pPr>
            <w:r>
              <w:rPr>
                <w:rFonts w:ascii="Arial" w:hAnsi="Arial" w:cs="Arial"/>
                <w:b/>
                <w:sz w:val="20"/>
                <w:szCs w:val="20"/>
              </w:rPr>
            </w:r>
            <w:r>
              <w:rPr>
                <w:rFonts w:ascii="Arial" w:hAnsi="Arial" w:cs="Arial"/>
                <w:b/>
                <w:sz w:val="20"/>
                <w:szCs w:val="20"/>
              </w:rPr>
            </w:r>
          </w:p>
          <w:p>
            <w:pPr>
              <w:pStyle w:val="1034"/>
              <w:pBdr/>
              <w:spacing/>
              <w:ind/>
              <w:jc w:val="both"/>
              <w:rPr/>
            </w:pPr>
            <w:r/>
            <w:permStart w:edGrp="everyone" w:id="247615323"/>
            <w:r>
              <w:t xml:space="preserve">[</w:t>
            </w:r>
            <w:r>
              <w:rPr>
                <w:color w:val="7f7f7f" w:themeColor="text1" w:themeTint="80"/>
              </w:rPr>
              <w:t xml:space="preserve">Alternatively, select one and delete the remaining options.</w:t>
            </w:r>
            <w:r>
              <w:t xml:space="preserve">]</w:t>
            </w:r>
            <w:r/>
          </w:p>
          <w:p>
            <w:pPr>
              <w:pBdr/>
              <w:spacing/>
              <w:ind/>
              <w:jc w:val="both"/>
              <w:rPr>
                <w:rFonts w:ascii="Arial" w:hAnsi="Arial" w:cs="Arial"/>
                <w:sz w:val="20"/>
                <w:szCs w:val="20"/>
                <w:lang w:val="en-US"/>
              </w:rPr>
            </w:pPr>
            <w:r>
              <w:rPr>
                <w:rFonts w:ascii="Arial" w:hAnsi="Arial" w:cs="Arial"/>
                <w:sz w:val="20"/>
                <w:szCs w:val="20"/>
                <w:lang w:val="en-US"/>
              </w:rPr>
            </w:r>
            <w:r>
              <w:rPr>
                <w:rFonts w:ascii="Arial" w:hAnsi="Arial" w:cs="Arial"/>
                <w:sz w:val="20"/>
                <w:szCs w:val="20"/>
                <w:lang w:val="en-US"/>
              </w:rPr>
            </w:r>
          </w:p>
          <w:p>
            <w:pPr>
              <w:pStyle w:val="1034"/>
              <w:pBdr/>
              <w:spacing/>
              <w:ind/>
              <w:rPr/>
            </w:pPr>
            <w:r>
              <w:t xml:space="preserve">[</w:t>
            </w:r>
            <w:r>
              <w:rPr>
                <w:color w:val="7f7f7f" w:themeColor="text1" w:themeTint="80"/>
              </w:rPr>
              <w:t xml:space="preserve">option – Attorney</w:t>
            </w:r>
            <w:r>
              <w:t xml:space="preserve">]</w:t>
            </w:r>
            <w:r/>
          </w:p>
          <w:p>
            <w:pPr>
              <w:pBdr/>
              <w:spacing/>
              <w:ind/>
              <w:rPr>
                <w:rFonts w:ascii="Arial" w:hAnsi="Arial" w:cs="Arial"/>
                <w:sz w:val="20"/>
                <w:szCs w:val="20"/>
                <w:lang w:val="en-US"/>
              </w:rPr>
            </w:pPr>
            <w:r>
              <w:rPr>
                <w:rFonts w:ascii="Arial" w:hAnsi="Arial" w:cs="Arial"/>
                <w:sz w:val="20"/>
                <w:szCs w:val="20"/>
                <w:lang w:val="en-US"/>
              </w:rPr>
            </w:r>
            <w:r>
              <w:rPr>
                <w:rFonts w:ascii="Arial" w:hAnsi="Arial" w:cs="Arial"/>
                <w:sz w:val="20"/>
                <w:szCs w:val="20"/>
                <w:lang w:val="en-US"/>
              </w:rPr>
            </w:r>
          </w:p>
          <w:p>
            <w:pPr>
              <w:pBdr/>
              <w:spacing/>
              <w:ind/>
              <w:jc w:val="both"/>
              <w:rPr>
                <w:rFonts w:ascii="Arial" w:hAnsi="Arial" w:cs="Arial"/>
                <w:sz w:val="20"/>
                <w:szCs w:val="20"/>
                <w:lang w:val="en-US"/>
              </w:rPr>
            </w:pPr>
            <w:r>
              <w:rPr>
                <w:rFonts w:ascii="Arial" w:hAnsi="Arial" w:cs="Arial"/>
                <w:sz w:val="20"/>
                <w:szCs w:val="20"/>
                <w:lang w:val="sr-Cyrl-RS"/>
              </w:rPr>
              <w:t xml:space="preserve">${</w:t>
            </w:r>
            <w:r>
              <w:rPr>
                <w:rFonts w:ascii="Arial" w:hAnsi="Arial" w:cs="Arial"/>
                <w:sz w:val="20"/>
                <w:szCs w:val="20"/>
                <w:lang w:val="sr-Cyrl-RS"/>
              </w:rPr>
              <w:t xml:space="preserve">komitent_sve</w:t>
            </w:r>
            <w:r>
              <w:rPr>
                <w:rFonts w:ascii="Arial" w:hAnsi="Arial" w:cs="Arial"/>
                <w:sz w:val="20"/>
                <w:szCs w:val="20"/>
                <w:lang w:val="sr-Cyrl-RS"/>
              </w:rPr>
              <w:t xml:space="preserve">}</w:t>
            </w:r>
            <w:r>
              <w:rPr>
                <w:rFonts w:ascii="Arial" w:hAnsi="Arial" w:cs="Arial"/>
                <w:sz w:val="20"/>
                <w:szCs w:val="20"/>
                <w:lang w:val="en-US"/>
              </w:rPr>
              <w:t xml:space="preserve">,</w:t>
            </w:r>
            <w:permEnd w:id="247615323"/>
            <w:r>
              <w:rPr>
                <w:rFonts w:ascii="Arial" w:hAnsi="Arial" w:cs="Arial"/>
                <w:sz w:val="20"/>
                <w:szCs w:val="20"/>
                <w:lang w:val="en-US"/>
              </w:rPr>
              <w:t xml:space="preserve"> </w:t>
            </w:r>
            <w:permStart w:edGrp="everyone" w:id="2073911739"/>
            <w:r>
              <w:rPr>
                <w:rFonts w:ascii="Arial" w:hAnsi="Arial" w:cs="Arial"/>
                <w:sz w:val="20"/>
                <w:szCs w:val="20"/>
                <w:lang w:val="en-US"/>
              </w:rPr>
              <w:t xml:space="preserve">Reg. No.: ___________ TIN: ____________, (</w:t>
            </w:r>
            <w:r>
              <w:rPr>
                <w:rFonts w:ascii="Arial" w:hAnsi="Arial" w:cs="Arial"/>
                <w:i/>
                <w:color w:val="7f7f7f" w:themeColor="text1" w:themeTint="80"/>
                <w:sz w:val="20"/>
                <w:szCs w:val="20"/>
                <w:lang w:val="en-US"/>
              </w:rPr>
              <w:t xml:space="preserve">specify address</w:t>
            </w:r>
            <w:r>
              <w:rPr>
                <w:rFonts w:ascii="Arial" w:hAnsi="Arial" w:cs="Arial"/>
                <w:sz w:val="20"/>
                <w:szCs w:val="20"/>
                <w:lang w:val="en-US"/>
              </w:rPr>
              <w:t xml:space="preserve">) _______________ </w:t>
            </w:r>
            <w:permEnd w:id="2073911739"/>
            <w:r>
              <w:rPr>
                <w:rFonts w:ascii="Arial" w:hAnsi="Arial" w:cs="Arial"/>
                <w:sz w:val="20"/>
                <w:szCs w:val="20"/>
                <w:lang w:val="en-US"/>
              </w:rPr>
              <w:t xml:space="preserve">(hereinafter: Contractor)</w:t>
            </w:r>
            <w:r>
              <w:rPr>
                <w:rFonts w:ascii="Arial" w:hAnsi="Arial" w:cs="Arial"/>
                <w:sz w:val="20"/>
                <w:szCs w:val="20"/>
                <w:lang w:val="en-US"/>
              </w:rPr>
            </w:r>
          </w:p>
          <w:p>
            <w:pPr>
              <w:pStyle w:val="1034"/>
              <w:pBdr/>
              <w:spacing/>
              <w:ind/>
              <w:jc w:val="both"/>
              <w:rPr/>
            </w:pPr>
            <w:r/>
            <w:r/>
          </w:p>
          <w:p>
            <w:pPr>
              <w:pStyle w:val="1034"/>
              <w:pBdr/>
              <w:spacing/>
              <w:ind/>
              <w:jc w:val="both"/>
              <w:rPr/>
            </w:pPr>
            <w:r/>
            <w:permStart w:edGrp="everyone" w:id="56043301"/>
            <w:r>
              <w:t xml:space="preserve">[</w:t>
            </w:r>
            <w:r>
              <w:rPr>
                <w:color w:val="7f7f7f" w:themeColor="text1" w:themeTint="80"/>
              </w:rPr>
              <w:t xml:space="preserve">option - Expert</w:t>
            </w:r>
            <w:r>
              <w:t xml:space="preserve">]</w:t>
            </w:r>
            <w:r/>
          </w:p>
          <w:p>
            <w:pPr>
              <w:pBdr/>
              <w:spacing/>
              <w:ind/>
              <w:jc w:val="both"/>
              <w:rPr>
                <w:rFonts w:ascii="Arial" w:hAnsi="Arial" w:cs="Arial"/>
                <w:sz w:val="20"/>
                <w:szCs w:val="20"/>
                <w:lang w:val="en-US"/>
              </w:rPr>
            </w:pPr>
            <w:r>
              <w:rPr>
                <w:rFonts w:ascii="Arial" w:hAnsi="Arial" w:cs="Arial"/>
                <w:sz w:val="20"/>
                <w:szCs w:val="20"/>
                <w:lang w:val="en-US"/>
              </w:rPr>
            </w:r>
            <w:r>
              <w:rPr>
                <w:rFonts w:ascii="Arial" w:hAnsi="Arial" w:cs="Arial"/>
                <w:sz w:val="20"/>
                <w:szCs w:val="20"/>
                <w:lang w:val="en-US"/>
              </w:rPr>
            </w:r>
          </w:p>
          <w:p>
            <w:pPr>
              <w:pStyle w:val="1033"/>
              <w:pBdr/>
              <w:spacing/>
              <w:ind/>
              <w:jc w:val="both"/>
              <w:rPr/>
            </w:pPr>
            <w:r>
              <w:rPr>
                <w:lang w:val="sr-Cyrl-RS"/>
              </w:rPr>
              <w:t xml:space="preserve">${</w:t>
            </w:r>
            <w:r>
              <w:rPr>
                <w:lang w:val="sr-Cyrl-RS"/>
              </w:rPr>
              <w:t xml:space="preserve">komitent_sve</w:t>
            </w:r>
            <w:r>
              <w:rPr>
                <w:lang w:val="sr-Cyrl-RS"/>
              </w:rPr>
              <w:t xml:space="preserve">}</w:t>
            </w:r>
            <w:r>
              <w:t xml:space="preserve">, </w:t>
            </w:r>
            <w:permEnd w:id="56043301"/>
            <w:r>
              <w:t xml:space="preserve">registered in the Register of Court Experts at the Ministry of Justice of the Republic of Serbia/other Experts register abroad by Decision (enter the number and date of the decision) </w:t>
            </w:r>
            <w:permStart w:edGrp="everyone" w:id="574506479"/>
            <w:r>
              <w:t xml:space="preserve">_____________, (</w:t>
            </w:r>
            <w:r>
              <w:rPr>
                <w:i/>
                <w:color w:val="7f7f7f" w:themeColor="text1" w:themeTint="80"/>
              </w:rPr>
              <w:t xml:space="preserve">specify address</w:t>
            </w:r>
            <w:r>
              <w:t xml:space="preserve">) _______________ </w:t>
            </w:r>
            <w:permEnd w:id="574506479"/>
            <w:r>
              <w:t xml:space="preserve">(hereinafter: Contractor)</w:t>
            </w:r>
            <w:r/>
          </w:p>
          <w:p>
            <w:pPr>
              <w:pStyle w:val="1034"/>
              <w:pBdr/>
              <w:spacing/>
              <w:ind/>
              <w:jc w:val="both"/>
              <w:rPr/>
            </w:pPr>
            <w:r/>
            <w:r/>
          </w:p>
          <w:p>
            <w:pPr>
              <w:pStyle w:val="1034"/>
              <w:pBdr/>
              <w:spacing/>
              <w:ind/>
              <w:jc w:val="both"/>
              <w:rPr/>
            </w:pPr>
            <w:r/>
            <w:permStart w:edGrp="everyone" w:id="1046829803"/>
            <w:r>
              <w:t xml:space="preserve">[</w:t>
            </w:r>
            <w:r>
              <w:rPr>
                <w:color w:val="7f7f7f" w:themeColor="text1" w:themeTint="80"/>
              </w:rPr>
              <w:t xml:space="preserve">option – Other natural persons</w:t>
            </w:r>
            <w:r>
              <w:t xml:space="preserve">]</w:t>
            </w:r>
            <w:r/>
          </w:p>
          <w:p>
            <w:pPr>
              <w:pBdr/>
              <w:spacing/>
              <w:ind/>
              <w:jc w:val="both"/>
              <w:rPr>
                <w:rFonts w:ascii="Arial" w:hAnsi="Arial" w:cs="Arial"/>
                <w:sz w:val="20"/>
                <w:szCs w:val="20"/>
                <w:lang w:val="en-US"/>
              </w:rPr>
            </w:pPr>
            <w:r>
              <w:rPr>
                <w:rFonts w:ascii="Arial" w:hAnsi="Arial" w:cs="Arial"/>
                <w:sz w:val="20"/>
                <w:szCs w:val="20"/>
                <w:lang w:val="en-US"/>
              </w:rPr>
            </w:r>
            <w:r>
              <w:rPr>
                <w:rFonts w:ascii="Arial" w:hAnsi="Arial" w:cs="Arial"/>
                <w:sz w:val="20"/>
                <w:szCs w:val="20"/>
                <w:lang w:val="en-US"/>
              </w:rPr>
            </w:r>
          </w:p>
          <w:p>
            <w:pPr>
              <w:pStyle w:val="1033"/>
              <w:pBdr/>
              <w:spacing/>
              <w:ind/>
              <w:jc w:val="both"/>
              <w:rPr/>
            </w:pPr>
            <w:r>
              <w:rPr>
                <w:lang w:val="sr-Cyrl-RS"/>
              </w:rPr>
              <w:t xml:space="preserve">${</w:t>
            </w:r>
            <w:r>
              <w:rPr>
                <w:lang w:val="sr-Cyrl-RS"/>
              </w:rPr>
              <w:t xml:space="preserve">komitent_sve</w:t>
            </w:r>
            <w:r>
              <w:rPr>
                <w:lang w:val="sr-Cyrl-RS"/>
              </w:rPr>
              <w:t xml:space="preserve">}</w:t>
            </w:r>
            <w:r>
              <w:t xml:space="preserve">,</w:t>
            </w:r>
            <w:permEnd w:id="1046829803"/>
            <w:r>
              <w:t xml:space="preserve"> </w:t>
            </w:r>
            <w:permStart w:edGrp="everyone" w:id="1247818873"/>
            <w:r>
              <w:t xml:space="preserve">UMNC: _____________ </w:t>
            </w:r>
            <w:r>
              <w:t xml:space="preserve">with the address of residence</w:t>
            </w:r>
            <w:r>
              <w:t xml:space="preserve"> </w:t>
            </w:r>
            <w:r>
              <w:t xml:space="preserve">__________ </w:t>
            </w:r>
            <w:permEnd w:id="1247818873"/>
            <w:r>
              <w:t xml:space="preserve">(hereinafter: Contractor)</w:t>
            </w:r>
            <w:r/>
          </w:p>
          <w:p>
            <w:pPr>
              <w:pStyle w:val="1033"/>
              <w:pBdr/>
              <w:spacing/>
              <w:ind/>
              <w:jc w:val="both"/>
              <w:rPr/>
            </w:pPr>
            <w:r/>
            <w:r/>
          </w:p>
          <w:p>
            <w:pPr>
              <w:pStyle w:val="1033"/>
              <w:pBdr/>
              <w:spacing/>
              <w:ind/>
              <w:jc w:val="both"/>
              <w:rPr/>
            </w:pPr>
            <w:r>
              <w:t xml:space="preserve">jointly referred to as the "Parties" and individually as the "Party", whereby each of the Parties may be the Receiving Party and/or the Disclosing Party of the Data of a Confidential Nature within the meaning of this Agreement, </w:t>
            </w:r>
            <w:r/>
          </w:p>
          <w:p>
            <w:pPr>
              <w:pBdr/>
              <w:spacing/>
              <w:ind/>
              <w:jc w:val="both"/>
              <w:rPr>
                <w:rFonts w:ascii="Arial" w:hAnsi="Arial" w:cs="Arial"/>
                <w:sz w:val="20"/>
                <w:szCs w:val="20"/>
                <w:lang w:val="en-US"/>
              </w:rPr>
            </w:pPr>
            <w:r>
              <w:rPr>
                <w:rFonts w:ascii="Arial" w:hAnsi="Arial" w:cs="Arial"/>
                <w:sz w:val="20"/>
                <w:szCs w:val="20"/>
                <w:lang w:val="en-US"/>
              </w:rPr>
            </w:r>
            <w:r>
              <w:rPr>
                <w:rFonts w:ascii="Arial" w:hAnsi="Arial" w:cs="Arial"/>
                <w:sz w:val="20"/>
                <w:szCs w:val="20"/>
                <w:lang w:val="en-US"/>
              </w:rPr>
            </w:r>
          </w:p>
          <w:p>
            <w:pPr>
              <w:pStyle w:val="1033"/>
              <w:pBdr/>
              <w:spacing/>
              <w:ind/>
              <w:jc w:val="both"/>
              <w:rPr/>
            </w:pPr>
            <w:r>
              <w:t xml:space="preserve">enter into this Agreement, as follows:</w:t>
            </w:r>
            <w:r/>
          </w:p>
        </w:tc>
      </w:tr>
      <w:tr>
        <w:trPr>
          <w:jc w:val="center"/>
        </w:trPr>
        <w:tc>
          <w:tcPr>
            <w:shd w:val="clear" w:color="auto" w:fill="ffffff" w:themeFill="background1"/>
            <w:tcBorders>
              <w:bottom w:val="none" w:color="000000" w:sz="4" w:space="0"/>
            </w:tcBorders>
            <w:tcW w:w="4898" w:type="dxa"/>
            <w:textDirection w:val="lrTb"/>
            <w:noWrap w:val="false"/>
          </w:tcPr>
          <w:p>
            <w:pPr>
              <w:keepNext w:val="true"/>
              <w:numPr>
                <w:ilvl w:val="0"/>
                <w:numId w:val="5"/>
              </w:numPr>
              <w:pBdr/>
              <w:spacing w:after="120" w:before="120"/>
              <w:ind w:hanging="357" w:left="357"/>
              <w:jc w:val="both"/>
              <w:rPr>
                <w:rFonts w:ascii="Arial" w:hAnsi="Arial" w:cs="Arial"/>
                <w:b/>
                <w:sz w:val="20"/>
                <w:szCs w:val="20"/>
                <w:lang w:val="sr-Cyrl-RS"/>
              </w:rPr>
            </w:pPr>
            <w:r>
              <w:rPr>
                <w:rFonts w:ascii="Arial" w:hAnsi="Arial" w:cs="Arial"/>
                <w:b/>
                <w:sz w:val="20"/>
                <w:szCs w:val="20"/>
                <w:lang w:val="sr-Cyrl-RS"/>
              </w:rPr>
              <w:t xml:space="preserve">Предмет Уговора</w:t>
            </w:r>
            <w:r>
              <w:rPr>
                <w:rFonts w:ascii="Arial" w:hAnsi="Arial" w:cs="Arial"/>
                <w:b/>
                <w:sz w:val="20"/>
                <w:szCs w:val="20"/>
                <w:lang w:val="sr-Cyrl-RS"/>
              </w:rPr>
            </w:r>
          </w:p>
        </w:tc>
        <w:tc>
          <w:tcPr>
            <w:tcBorders>
              <w:bottom w:val="none" w:color="000000" w:sz="4" w:space="0"/>
            </w:tcBorders>
            <w:tcW w:w="5025" w:type="dxa"/>
            <w:textDirection w:val="lrTb"/>
            <w:noWrap w:val="false"/>
          </w:tcPr>
          <w:p>
            <w:pPr>
              <w:pStyle w:val="1028"/>
              <w:numPr>
                <w:ilvl w:val="0"/>
                <w:numId w:val="11"/>
              </w:numPr>
              <w:pBdr/>
              <w:spacing w:after="120" w:before="120"/>
              <w:ind w:hanging="357" w:left="714"/>
              <w:rPr>
                <w:rFonts w:ascii="Arial" w:hAnsi="Arial" w:cs="Arial"/>
                <w:b/>
                <w:sz w:val="20"/>
                <w:szCs w:val="20"/>
                <w:lang w:val="sr-Cyrl-RS"/>
              </w:rPr>
            </w:pPr>
            <w:r>
              <w:rPr>
                <w:rFonts w:ascii="Arial" w:hAnsi="Arial" w:cs="Arial"/>
                <w:b/>
                <w:sz w:val="20"/>
                <w:szCs w:val="20"/>
                <w:lang w:val="sr-Cyrl-RS"/>
              </w:rPr>
              <w:t xml:space="preserve">Subject Matter of the Agreement</w:t>
            </w:r>
            <w:r>
              <w:rPr>
                <w:rFonts w:ascii="Arial" w:hAnsi="Arial" w:cs="Arial"/>
                <w:b/>
                <w:sz w:val="20"/>
                <w:szCs w:val="20"/>
                <w:lang w:val="sr-Cyrl-RS"/>
              </w:rPr>
            </w:r>
          </w:p>
        </w:tc>
      </w:tr>
      <w:tr>
        <w:trPr>
          <w:jc w:val="center"/>
        </w:trPr>
        <w:tc>
          <w:tcPr>
            <w:shd w:val="clear" w:color="auto" w:fill="ffffff" w:themeFill="background1"/>
            <w:tcBorders>
              <w:top w:val="none" w:color="000000" w:sz="4" w:space="0"/>
              <w:bottom w:val="single" w:color="000000" w:themeColor="text1" w:sz="4" w:space="0"/>
            </w:tcBorders>
            <w:tcW w:w="4898" w:type="dxa"/>
            <w:textDirection w:val="lrTb"/>
            <w:noWrap w:val="false"/>
          </w:tcPr>
          <w:p>
            <w:pPr>
              <w:pBdr/>
              <w:tabs>
                <w:tab w:val="num" w:leader="none" w:pos="2682"/>
              </w:tabs>
              <w:spacing/>
              <w:ind/>
              <w:jc w:val="both"/>
              <w:rPr>
                <w:rFonts w:ascii="Arial" w:hAnsi="Arial" w:cs="Arial"/>
                <w:sz w:val="20"/>
                <w:szCs w:val="20"/>
                <w:lang w:val="sr-Cyrl-RS"/>
              </w:rPr>
            </w:pPr>
            <w:r>
              <w:rPr>
                <w:rFonts w:ascii="Arial" w:hAnsi="Arial" w:cs="Arial"/>
                <w:sz w:val="20"/>
                <w:szCs w:val="20"/>
                <w:lang w:val="sr-Cyrl-RS"/>
              </w:rPr>
              <w:t xml:space="preserve">Стране су се споразумеле да у склопу </w:t>
            </w:r>
            <w:permStart w:edGrp="everyone" w:id="1715826774"/>
            <w:r>
              <w:rPr>
                <w:rFonts w:ascii="Arial" w:hAnsi="Arial" w:cs="Arial"/>
                <w:sz w:val="20"/>
                <w:szCs w:val="20"/>
                <w:lang w:val="sr-Cyrl-RS"/>
              </w:rPr>
              <w:t xml:space="preserve">____________________________________________________________________________________ </w:t>
            </w:r>
            <w:r>
              <w:rPr>
                <w:rFonts w:ascii="Arial" w:hAnsi="Arial" w:cs="Arial"/>
                <w:i/>
                <w:color w:val="7f7f7f" w:themeColor="text1" w:themeTint="80"/>
                <w:sz w:val="20"/>
                <w:szCs w:val="20"/>
              </w:rPr>
              <w:t xml:space="preserve">[</w:t>
            </w:r>
            <w:r>
              <w:rPr>
                <w:rFonts w:ascii="Arial" w:hAnsi="Arial" w:cs="Arial"/>
                <w:i/>
                <w:color w:val="7f7f7f" w:themeColor="text1" w:themeTint="80"/>
                <w:sz w:val="20"/>
                <w:szCs w:val="20"/>
                <w:lang w:val="sr-Cyrl-RS"/>
              </w:rPr>
              <w:t xml:space="preserve">унети пословну активност због које се закључује уговор о поверљивости</w:t>
            </w:r>
            <w:r>
              <w:rPr>
                <w:rFonts w:ascii="Arial" w:hAnsi="Arial" w:cs="Arial"/>
                <w:i/>
                <w:color w:val="7f7f7f" w:themeColor="text1" w:themeTint="80"/>
                <w:sz w:val="20"/>
                <w:szCs w:val="20"/>
                <w:lang w:val="sr-Latn-RS"/>
              </w:rPr>
              <w:t xml:space="preserve">, </w:t>
            </w:r>
            <w:r>
              <w:rPr>
                <w:rFonts w:ascii="Arial" w:hAnsi="Arial" w:cs="Arial"/>
                <w:i/>
                <w:color w:val="7f7f7f" w:themeColor="text1" w:themeTint="80"/>
                <w:sz w:val="20"/>
                <w:szCs w:val="20"/>
                <w:lang w:val="sr-Cyrl-RS"/>
              </w:rPr>
              <w:t xml:space="preserve">навођењем броја основног уговора којим је ближе дефинисана, уколико је закључен, односно прецизирањем пословне активности уколико уговор није закључен</w:t>
            </w:r>
            <w:r>
              <w:rPr>
                <w:rFonts w:ascii="Arial" w:hAnsi="Arial" w:cs="Arial"/>
                <w:i/>
                <w:color w:val="7f7f7f" w:themeColor="text1" w:themeTint="80"/>
                <w:sz w:val="20"/>
                <w:szCs w:val="20"/>
              </w:rPr>
              <w:t xml:space="preserve">]</w:t>
            </w:r>
            <w:r>
              <w:rPr>
                <w:rFonts w:ascii="Arial" w:hAnsi="Arial" w:cs="Arial"/>
                <w:i/>
                <w:sz w:val="20"/>
                <w:szCs w:val="20"/>
              </w:rPr>
              <w:t xml:space="preserve">,</w:t>
            </w:r>
            <w:r>
              <w:rPr>
                <w:rFonts w:ascii="Arial" w:hAnsi="Arial" w:cs="Arial"/>
                <w:color w:val="7f7f7f" w:themeColor="text1" w:themeTint="80"/>
                <w:sz w:val="20"/>
                <w:szCs w:val="20"/>
              </w:rPr>
              <w:t xml:space="preserve"> </w:t>
            </w:r>
            <w:permEnd w:id="1715826774"/>
            <w:r>
              <w:rPr>
                <w:rFonts w:ascii="Arial" w:hAnsi="Arial" w:cs="Arial"/>
                <w:sz w:val="20"/>
                <w:szCs w:val="20"/>
                <w:lang w:val="sr-Cyrl-RS"/>
              </w:rPr>
              <w:t xml:space="preserve">(у даљем тексту: Пословна активност) омогуће приступ и размену Података поверљиве природе, као и да штите поверљивост током и након Пословне активности на начин и под условима утврђеним овим Уговором и прописима Републике Србије.</w:t>
            </w:r>
            <w:r>
              <w:rPr>
                <w:rFonts w:ascii="Arial" w:hAnsi="Arial" w:cs="Arial"/>
                <w:sz w:val="20"/>
                <w:szCs w:val="20"/>
                <w:lang w:val="sr-Cyrl-RS"/>
              </w:rPr>
            </w:r>
          </w:p>
        </w:tc>
        <w:tc>
          <w:tcPr>
            <w:tcBorders>
              <w:top w:val="none" w:color="000000" w:sz="4" w:space="0"/>
              <w:bottom w:val="single" w:color="000000" w:themeColor="text1" w:sz="4" w:space="0"/>
            </w:tcBorders>
            <w:tcW w:w="5025" w:type="dxa"/>
            <w:textDirection w:val="lrTb"/>
            <w:noWrap w:val="false"/>
          </w:tcPr>
          <w:p>
            <w:pPr>
              <w:pStyle w:val="1033"/>
              <w:pBdr/>
              <w:tabs>
                <w:tab w:val="num" w:leader="none" w:pos="2682"/>
              </w:tabs>
              <w:spacing/>
              <w:ind/>
              <w:jc w:val="both"/>
              <w:rPr/>
            </w:pPr>
            <w:r>
              <w:t xml:space="preserve">The Parties have agreed that, within </w:t>
            </w:r>
            <w:permStart w:edGrp="everyone" w:id="282407061"/>
            <w:r>
              <w:t xml:space="preserve">____________________________________________________________________________________ </w:t>
            </w:r>
            <w:r>
              <w:rPr>
                <w:color w:val="7f7f7f" w:themeColor="text1" w:themeTint="80"/>
              </w:rPr>
              <w:t xml:space="preserve">[</w:t>
            </w:r>
            <w:r>
              <w:rPr>
                <w:i/>
                <w:color w:val="7f7f7f" w:themeColor="text1" w:themeTint="80"/>
              </w:rPr>
              <w:t xml:space="preserve">enter the business activity for which the confidentiality agreement is concluded, by specifying the number of the basic agreement that defines it in more detail, if it is concluded, i.e. by specifying the business activity if the agreement is not concluded</w:t>
            </w:r>
            <w:r>
              <w:rPr>
                <w:color w:val="7f7f7f" w:themeColor="text1" w:themeTint="80"/>
              </w:rPr>
              <w:t xml:space="preserve">]</w:t>
            </w:r>
            <w:r>
              <w:t xml:space="preserve">,</w:t>
            </w:r>
            <w:r>
              <w:rPr>
                <w:color w:val="7f7f7f" w:themeColor="text1" w:themeTint="80"/>
              </w:rPr>
              <w:t xml:space="preserve"> </w:t>
            </w:r>
            <w:permEnd w:id="282407061"/>
            <w:r>
              <w:t xml:space="preserve">(hereinafter: Business Activity), they</w:t>
            </w:r>
            <w:r>
              <w:t xml:space="preserve"> shall enable access to and exchange of Data of a Confidential Nature, as well as protect confidentiality during and after the Business Activity in the manner and under the conditions set out in this Agreement and the regulations of the Republic of Serbia.</w:t>
            </w:r>
            <w:r/>
          </w:p>
          <w:p>
            <w:pPr>
              <w:pBdr/>
              <w:spacing/>
              <w:ind/>
              <w:jc w:val="both"/>
              <w:rPr>
                <w:rFonts w:ascii="Arial" w:hAnsi="Arial" w:cs="Arial"/>
                <w:sz w:val="20"/>
                <w:szCs w:val="20"/>
                <w:lang w:val="en-US"/>
              </w:rPr>
            </w:pPr>
            <w:r>
              <w:rPr>
                <w:rFonts w:ascii="Arial" w:hAnsi="Arial" w:cs="Arial"/>
                <w:sz w:val="20"/>
                <w:szCs w:val="20"/>
                <w:lang w:val="en-US"/>
              </w:rPr>
            </w:r>
            <w:r>
              <w:rPr>
                <w:rFonts w:ascii="Arial" w:hAnsi="Arial" w:cs="Arial"/>
                <w:sz w:val="20"/>
                <w:szCs w:val="20"/>
                <w:lang w:val="en-US"/>
              </w:rPr>
            </w:r>
          </w:p>
        </w:tc>
      </w:tr>
      <w:tr>
        <w:trPr>
          <w:jc w:val="center"/>
        </w:trPr>
        <w:tc>
          <w:tcPr>
            <w:tcBorders>
              <w:bottom w:val="none" w:color="000000" w:sz="4" w:space="0"/>
            </w:tcBorders>
            <w:tcW w:w="4898" w:type="dxa"/>
            <w:textDirection w:val="lrTb"/>
            <w:noWrap w:val="false"/>
          </w:tcPr>
          <w:p>
            <w:pPr>
              <w:pStyle w:val="1028"/>
              <w:numPr>
                <w:ilvl w:val="0"/>
                <w:numId w:val="9"/>
              </w:numPr>
              <w:pBdr/>
              <w:spacing w:after="120" w:before="120"/>
              <w:ind w:hanging="357" w:left="714"/>
              <w:jc w:val="both"/>
              <w:rPr>
                <w:rFonts w:ascii="Arial" w:hAnsi="Arial" w:cs="Arial"/>
                <w:b/>
                <w:sz w:val="20"/>
                <w:szCs w:val="20"/>
                <w:lang w:val="sr-Cyrl-RS"/>
              </w:rPr>
            </w:pPr>
            <w:r>
              <w:rPr>
                <w:rFonts w:ascii="Arial" w:hAnsi="Arial" w:cs="Arial"/>
                <w:b/>
                <w:sz w:val="20"/>
                <w:szCs w:val="20"/>
                <w:lang w:val="sr-Cyrl-RS"/>
              </w:rPr>
              <w:t xml:space="preserve">Термини и изрази</w:t>
            </w:r>
            <w:r>
              <w:rPr>
                <w:rFonts w:ascii="Arial" w:hAnsi="Arial" w:cs="Arial"/>
                <w:b/>
                <w:sz w:val="20"/>
                <w:szCs w:val="20"/>
                <w:lang w:val="sr-Cyrl-RS"/>
              </w:rPr>
            </w:r>
          </w:p>
        </w:tc>
        <w:tc>
          <w:tcPr>
            <w:tcBorders>
              <w:bottom w:val="none" w:color="000000" w:sz="4" w:space="0"/>
            </w:tcBorders>
            <w:tcW w:w="5025" w:type="dxa"/>
            <w:textDirection w:val="lrTb"/>
            <w:noWrap w:val="false"/>
          </w:tcPr>
          <w:p>
            <w:pPr>
              <w:pStyle w:val="1036"/>
              <w:numPr>
                <w:ilvl w:val="0"/>
                <w:numId w:val="11"/>
              </w:numPr>
              <w:pBdr/>
              <w:spacing w:after="120" w:before="120"/>
              <w:ind/>
              <w:jc w:val="both"/>
              <w:rPr/>
            </w:pPr>
            <w:r>
              <w:t xml:space="preserve">Terms and Expressions</w:t>
            </w:r>
            <w:r/>
          </w:p>
        </w:tc>
      </w:tr>
      <w:tr>
        <w:trPr>
          <w:jc w:val="center"/>
        </w:trPr>
        <w:tc>
          <w:tcPr>
            <w:tcBorders>
              <w:top w:val="none" w:color="000000" w:sz="4" w:space="0"/>
              <w:bottom w:val="single" w:color="000000" w:themeColor="text1" w:sz="4" w:space="0"/>
            </w:tcBorders>
            <w:tcW w:w="4898" w:type="dxa"/>
            <w:textDirection w:val="lrTb"/>
            <w:noWrap w:val="false"/>
          </w:tcPr>
          <w:p>
            <w:pPr>
              <w:pBdr/>
              <w:spacing/>
              <w:ind/>
              <w:jc w:val="both"/>
              <w:rPr>
                <w:rFonts w:ascii="Arial" w:hAnsi="Arial" w:cs="Arial"/>
                <w:b/>
                <w:sz w:val="20"/>
                <w:szCs w:val="20"/>
                <w:lang w:val="sr-Cyrl-RS"/>
              </w:rPr>
            </w:pPr>
            <w:r>
              <w:rPr>
                <w:rFonts w:ascii="Arial" w:hAnsi="Arial" w:cs="Arial"/>
                <w:b/>
                <w:sz w:val="20"/>
                <w:szCs w:val="20"/>
                <w:lang w:val="sr-Cyrl-RS"/>
              </w:rPr>
              <w:t xml:space="preserve">Поверљивост података</w:t>
            </w:r>
            <w:r>
              <w:rPr>
                <w:rFonts w:ascii="Arial" w:hAnsi="Arial" w:cs="Arial"/>
                <w:sz w:val="20"/>
                <w:szCs w:val="20"/>
                <w:lang w:val="sr-Cyrl-RS"/>
              </w:rPr>
              <w:t xml:space="preserve"> - својство које значи да податак није доступан неовлашћеним лицима.</w:t>
            </w:r>
            <w:r>
              <w:rPr>
                <w:rFonts w:ascii="Arial" w:hAnsi="Arial" w:cs="Arial"/>
                <w:b/>
                <w:sz w:val="20"/>
                <w:szCs w:val="20"/>
                <w:lang w:val="sr-Cyrl-RS"/>
              </w:rPr>
            </w:r>
          </w:p>
          <w:p>
            <w:pPr>
              <w:pBdr/>
              <w:spacing/>
              <w:ind/>
              <w:jc w:val="both"/>
              <w:rPr>
                <w:rFonts w:ascii="Arial" w:hAnsi="Arial" w:cs="Arial"/>
                <w:b/>
                <w:sz w:val="20"/>
                <w:szCs w:val="20"/>
                <w:lang w:val="sr-Cyrl-RS"/>
              </w:rPr>
            </w:pPr>
            <w:r>
              <w:rPr>
                <w:rFonts w:ascii="Arial" w:hAnsi="Arial" w:cs="Arial"/>
                <w:b/>
                <w:sz w:val="20"/>
                <w:szCs w:val="20"/>
                <w:lang w:val="sr-Cyrl-RS"/>
              </w:rPr>
            </w:r>
            <w:r>
              <w:rPr>
                <w:rFonts w:ascii="Arial" w:hAnsi="Arial" w:cs="Arial"/>
                <w:b/>
                <w:sz w:val="20"/>
                <w:szCs w:val="20"/>
                <w:lang w:val="sr-Cyrl-RS"/>
              </w:rPr>
            </w:r>
          </w:p>
          <w:p>
            <w:pPr>
              <w:pBdr/>
              <w:spacing/>
              <w:ind/>
              <w:jc w:val="both"/>
              <w:rPr>
                <w:rFonts w:ascii="Arial" w:hAnsi="Arial" w:cs="Arial"/>
                <w:b/>
                <w:sz w:val="20"/>
                <w:szCs w:val="20"/>
                <w:lang w:val="sr-Cyrl-RS"/>
              </w:rPr>
            </w:pPr>
            <w:r>
              <w:rPr>
                <w:rFonts w:ascii="Arial" w:hAnsi="Arial" w:cs="Arial"/>
                <w:b/>
                <w:sz w:val="20"/>
                <w:szCs w:val="20"/>
                <w:lang w:val="sr-Cyrl-RS"/>
              </w:rPr>
              <w:t xml:space="preserve">Подаци поверљиве природе – </w:t>
            </w:r>
            <w:r>
              <w:rPr>
                <w:rFonts w:ascii="Arial" w:hAnsi="Arial" w:cs="Arial"/>
                <w:sz w:val="20"/>
                <w:szCs w:val="20"/>
                <w:lang w:val="sr-Cyrl-RS"/>
              </w:rPr>
              <w:t xml:space="preserve">Пословна тајна и Пословни заштићени подаци.</w:t>
            </w:r>
            <w:r>
              <w:rPr>
                <w:rFonts w:ascii="Arial" w:hAnsi="Arial" w:cs="Arial"/>
                <w:b/>
                <w:sz w:val="20"/>
                <w:szCs w:val="20"/>
                <w:lang w:val="sr-Cyrl-RS"/>
              </w:rPr>
            </w:r>
          </w:p>
          <w:p>
            <w:pPr>
              <w:pBdr/>
              <w:spacing/>
              <w:ind/>
              <w:jc w:val="both"/>
              <w:rPr>
                <w:rFonts w:ascii="Arial" w:hAnsi="Arial" w:cs="Arial"/>
                <w:b/>
                <w:sz w:val="20"/>
                <w:szCs w:val="20"/>
                <w:lang w:val="sr-Cyrl-RS"/>
              </w:rPr>
            </w:pPr>
            <w:r>
              <w:rPr>
                <w:rFonts w:ascii="Arial" w:hAnsi="Arial" w:cs="Arial"/>
                <w:b/>
                <w:sz w:val="20"/>
                <w:szCs w:val="20"/>
                <w:lang w:val="sr-Cyrl-RS"/>
              </w:rPr>
            </w:r>
            <w:r>
              <w:rPr>
                <w:rFonts w:ascii="Arial" w:hAnsi="Arial" w:cs="Arial"/>
                <w:b/>
                <w:sz w:val="20"/>
                <w:szCs w:val="20"/>
                <w:lang w:val="sr-Cyrl-RS"/>
              </w:rPr>
            </w:r>
          </w:p>
          <w:p>
            <w:pPr>
              <w:pBdr/>
              <w:spacing/>
              <w:ind/>
              <w:jc w:val="both"/>
              <w:rPr>
                <w:rFonts w:ascii="Arial" w:hAnsi="Arial" w:cs="Arial"/>
                <w:sz w:val="20"/>
                <w:szCs w:val="20"/>
                <w:lang w:val="sr-Cyrl-RS"/>
              </w:rPr>
            </w:pPr>
            <w:r>
              <w:rPr>
                <w:rFonts w:ascii="Arial" w:hAnsi="Arial" w:cs="Arial"/>
                <w:b/>
                <w:sz w:val="20"/>
                <w:szCs w:val="20"/>
                <w:lang w:val="sr-Cyrl-RS"/>
              </w:rPr>
              <w:t xml:space="preserve">Пословна тајна – </w:t>
            </w:r>
            <w:r>
              <w:rPr>
                <w:rFonts w:ascii="Arial" w:hAnsi="Arial" w:cs="Arial"/>
                <w:sz w:val="20"/>
                <w:szCs w:val="20"/>
                <w:lang w:val="sr-Cyrl-RS"/>
              </w:rPr>
              <w:t xml:space="preserve">представља податке који испуњавају следеће услове:</w:t>
            </w:r>
            <w:r>
              <w:rPr>
                <w:rFonts w:ascii="Arial" w:hAnsi="Arial" w:cs="Arial"/>
                <w:sz w:val="20"/>
                <w:szCs w:val="20"/>
                <w:lang w:val="sr-Cyrl-RS"/>
              </w:rPr>
            </w:r>
          </w:p>
          <w:p>
            <w:pPr>
              <w:pBdr/>
              <w:spacing/>
              <w:ind/>
              <w:jc w:val="both"/>
              <w:rPr>
                <w:rFonts w:ascii="Arial" w:hAnsi="Arial" w:cs="Arial"/>
                <w:sz w:val="20"/>
                <w:szCs w:val="20"/>
                <w:lang w:val="sr-Cyrl-RS"/>
              </w:rPr>
            </w:pPr>
            <w:r>
              <w:rPr>
                <w:rFonts w:ascii="Arial" w:hAnsi="Arial" w:cs="Arial"/>
                <w:sz w:val="20"/>
                <w:szCs w:val="20"/>
                <w:lang w:val="sr-Cyrl-RS"/>
              </w:rPr>
            </w:r>
            <w:r>
              <w:rPr>
                <w:rFonts w:ascii="Arial" w:hAnsi="Arial" w:cs="Arial"/>
                <w:sz w:val="20"/>
                <w:szCs w:val="20"/>
                <w:lang w:val="sr-Cyrl-RS"/>
              </w:rPr>
            </w:r>
          </w:p>
          <w:p>
            <w:pPr>
              <w:pStyle w:val="1028"/>
              <w:numPr>
                <w:ilvl w:val="0"/>
                <w:numId w:val="6"/>
              </w:numPr>
              <w:pBdr/>
              <w:spacing/>
              <w:ind/>
              <w:contextualSpacing w:val="false"/>
              <w:jc w:val="both"/>
              <w:rPr>
                <w:rFonts w:ascii="Arial" w:hAnsi="Arial" w:cs="Arial"/>
                <w:sz w:val="20"/>
                <w:szCs w:val="20"/>
                <w:lang w:val="sr-Cyrl-RS"/>
              </w:rPr>
            </w:pPr>
            <w:r>
              <w:rPr>
                <w:rFonts w:ascii="Arial" w:hAnsi="Arial" w:cs="Arial"/>
                <w:sz w:val="20"/>
                <w:szCs w:val="20"/>
                <w:lang w:val="sr-Cyrl-RS"/>
              </w:rPr>
              <w:t xml:space="preserve">представљају пословну тајну јер нису у целини или у погледу структуре и скупа њених саставних делова опште познати или лако доступни лицима која у оквиру својих активности уобичајено долазе у контакт са таквом врстом података,</w:t>
            </w:r>
            <w:r>
              <w:rPr>
                <w:rFonts w:ascii="Arial" w:hAnsi="Arial" w:cs="Arial"/>
                <w:sz w:val="20"/>
                <w:szCs w:val="20"/>
                <w:lang w:val="sr-Cyrl-RS"/>
              </w:rPr>
            </w:r>
          </w:p>
          <w:p>
            <w:pPr>
              <w:pStyle w:val="1028"/>
              <w:keepNext w:val="true"/>
              <w:numPr>
                <w:ilvl w:val="0"/>
                <w:numId w:val="6"/>
              </w:numPr>
              <w:pBdr/>
              <w:spacing w:after="120"/>
              <w:ind/>
              <w:contextualSpacing w:val="false"/>
              <w:jc w:val="both"/>
              <w:rPr>
                <w:rFonts w:ascii="Arial" w:hAnsi="Arial" w:cs="Arial"/>
                <w:sz w:val="20"/>
                <w:szCs w:val="20"/>
                <w:lang w:val="sr-Cyrl-RS"/>
              </w:rPr>
            </w:pPr>
            <w:r>
              <w:rPr>
                <w:rFonts w:ascii="Arial" w:hAnsi="Arial" w:cs="Arial"/>
                <w:sz w:val="20"/>
                <w:szCs w:val="20"/>
                <w:lang w:val="sr-Cyrl-RS"/>
              </w:rPr>
              <w:t xml:space="preserve">имају комерцијалну вредност јер представљају пословну тајну,</w:t>
            </w:r>
            <w:r>
              <w:rPr>
                <w:rFonts w:ascii="Arial" w:hAnsi="Arial" w:cs="Arial"/>
                <w:sz w:val="20"/>
                <w:szCs w:val="20"/>
                <w:lang w:val="sr-Cyrl-RS"/>
              </w:rPr>
            </w:r>
          </w:p>
          <w:p>
            <w:pPr>
              <w:pStyle w:val="1028"/>
              <w:keepNext w:val="true"/>
              <w:numPr>
                <w:ilvl w:val="0"/>
                <w:numId w:val="6"/>
              </w:numPr>
              <w:pBdr/>
              <w:spacing w:after="120"/>
              <w:ind/>
              <w:contextualSpacing w:val="false"/>
              <w:jc w:val="both"/>
              <w:rPr>
                <w:rFonts w:ascii="Arial" w:hAnsi="Arial" w:cs="Arial"/>
                <w:sz w:val="20"/>
                <w:szCs w:val="20"/>
                <w:lang w:val="sr-Cyrl-RS"/>
              </w:rPr>
            </w:pPr>
            <w:r>
              <w:rPr>
                <w:rFonts w:ascii="Arial" w:hAnsi="Arial" w:cs="Arial"/>
                <w:sz w:val="20"/>
                <w:szCs w:val="20"/>
                <w:lang w:val="sr-Cyrl-RS"/>
              </w:rPr>
              <w:t xml:space="preserve">лице ко</w:t>
            </w:r>
            <w:r>
              <w:rPr>
                <w:rFonts w:ascii="Arial" w:hAnsi="Arial" w:cs="Arial"/>
                <w:sz w:val="20"/>
                <w:szCs w:val="20"/>
                <w:lang w:val="sr-Latn-RS"/>
              </w:rPr>
              <w:t xml:space="preserve">je</w:t>
            </w:r>
            <w:r>
              <w:rPr>
                <w:rFonts w:ascii="Arial" w:hAnsi="Arial" w:cs="Arial"/>
                <w:sz w:val="20"/>
                <w:szCs w:val="20"/>
                <w:lang w:val="sr-Cyrl-RS"/>
              </w:rPr>
              <w:t xml:space="preserve"> их законито контролише (држалац) је у датим околностима предузело разумне мере како би сачувало њихову поверљивост.</w:t>
            </w:r>
            <w:r>
              <w:rPr>
                <w:rFonts w:ascii="Arial" w:hAnsi="Arial" w:cs="Arial"/>
                <w:sz w:val="20"/>
                <w:szCs w:val="20"/>
                <w:lang w:val="sr-Cyrl-RS"/>
              </w:rPr>
            </w:r>
          </w:p>
          <w:p>
            <w:pPr>
              <w:keepNext w:val="true"/>
              <w:pBdr/>
              <w:spacing w:after="120"/>
              <w:ind/>
              <w:jc w:val="both"/>
              <w:rPr>
                <w:rFonts w:ascii="Arial" w:hAnsi="Arial" w:cs="Arial"/>
                <w:sz w:val="20"/>
                <w:szCs w:val="20"/>
                <w:lang w:val="sr-Cyrl-RS"/>
              </w:rPr>
            </w:pPr>
            <w:r>
              <w:rPr>
                <w:rFonts w:ascii="Arial" w:hAnsi="Arial" w:cs="Arial"/>
                <w:sz w:val="20"/>
                <w:szCs w:val="20"/>
                <w:lang w:val="sr-Cyrl-RS"/>
              </w:rPr>
              <w:t xml:space="preserve">Пословном тајном сматрају се и:</w:t>
            </w:r>
            <w:r>
              <w:rPr>
                <w:rFonts w:ascii="Arial" w:hAnsi="Arial" w:cs="Arial"/>
                <w:sz w:val="20"/>
                <w:szCs w:val="20"/>
                <w:lang w:val="sr-Cyrl-RS"/>
              </w:rPr>
            </w:r>
          </w:p>
          <w:p>
            <w:pPr>
              <w:pStyle w:val="1028"/>
              <w:keepNext w:val="true"/>
              <w:numPr>
                <w:ilvl w:val="0"/>
                <w:numId w:val="6"/>
              </w:numPr>
              <w:pBdr/>
              <w:spacing w:after="120"/>
              <w:ind/>
              <w:contextualSpacing w:val="false"/>
              <w:jc w:val="both"/>
              <w:rPr>
                <w:rFonts w:ascii="Arial" w:hAnsi="Arial" w:cs="Arial"/>
                <w:sz w:val="20"/>
                <w:szCs w:val="20"/>
                <w:lang w:val="sr-Cyrl-RS"/>
              </w:rPr>
            </w:pPr>
            <w:r>
              <w:rPr>
                <w:rFonts w:ascii="Arial" w:hAnsi="Arial" w:cs="Arial"/>
                <w:sz w:val="20"/>
                <w:szCs w:val="20"/>
                <w:lang w:val="sr-Cyrl-RS"/>
              </w:rPr>
              <w:t xml:space="preserve">подаци који се на основу посебног закона, другог прописа или акта издатог од стране  </w:t>
            </w:r>
            <w:r>
              <w:rPr>
                <w:rFonts w:ascii="Arial" w:hAnsi="Arial" w:cs="Arial"/>
                <w:sz w:val="20"/>
                <w:szCs w:val="20"/>
                <w:lang w:val="sr-Cyrl-RS"/>
              </w:rPr>
              <w:t xml:space="preserve">надлежног органа сматрају Пословном тајном (Орган представља било које релевантно управно, законом прописано или регулаторно тело у свим важећим јурисдикцијама или било који надлежан орган или ентитет који је одговоран за регулисање или управљање питањима </w:t>
            </w:r>
            <w:r>
              <w:rPr>
                <w:rFonts w:ascii="Arial" w:hAnsi="Arial" w:cs="Arial"/>
                <w:sz w:val="20"/>
                <w:szCs w:val="20"/>
                <w:lang w:val="sr-Cyrl-RS"/>
              </w:rPr>
              <w:t xml:space="preserve">која су предмет овог Уговора и/или Пословних активности),</w:t>
            </w:r>
            <w:r>
              <w:rPr>
                <w:rFonts w:ascii="Arial" w:hAnsi="Arial" w:cs="Arial"/>
                <w:sz w:val="20"/>
                <w:szCs w:val="20"/>
                <w:lang w:val="sr-Cyrl-RS"/>
              </w:rPr>
            </w:r>
          </w:p>
          <w:p>
            <w:pPr>
              <w:pStyle w:val="1028"/>
              <w:keepNext w:val="true"/>
              <w:numPr>
                <w:ilvl w:val="0"/>
                <w:numId w:val="6"/>
              </w:numPr>
              <w:pBdr/>
              <w:spacing w:after="120"/>
              <w:ind/>
              <w:contextualSpacing w:val="false"/>
              <w:jc w:val="both"/>
              <w:rPr>
                <w:rFonts w:ascii="Arial" w:hAnsi="Arial" w:cs="Arial"/>
                <w:sz w:val="20"/>
                <w:szCs w:val="20"/>
                <w:lang w:val="sr-Cyrl-RS"/>
              </w:rPr>
            </w:pPr>
            <w:r>
              <w:rPr>
                <w:rFonts w:ascii="Arial" w:hAnsi="Arial" w:cs="Arial"/>
                <w:sz w:val="20"/>
                <w:szCs w:val="20"/>
                <w:lang w:val="sr-Cyrl-RS"/>
              </w:rPr>
              <w:t xml:space="preserve">креденцијали (корисничко име и лозинка) за приступ ИКТ систему Друштва.</w:t>
            </w:r>
            <w:r>
              <w:rPr>
                <w:rFonts w:ascii="Arial" w:hAnsi="Arial" w:cs="Arial"/>
                <w:sz w:val="20"/>
                <w:szCs w:val="20"/>
                <w:lang w:val="sr-Cyrl-RS"/>
              </w:rPr>
            </w:r>
          </w:p>
          <w:p>
            <w:pPr>
              <w:keepNext w:val="true"/>
              <w:pBdr/>
              <w:spacing w:after="120"/>
              <w:ind/>
              <w:jc w:val="both"/>
              <w:rPr>
                <w:rFonts w:ascii="Arial" w:hAnsi="Arial" w:cs="Arial"/>
                <w:sz w:val="20"/>
                <w:szCs w:val="20"/>
                <w:lang w:val="sr-Cyrl-RS"/>
              </w:rPr>
            </w:pPr>
            <w:r>
              <w:rPr>
                <w:rFonts w:ascii="Arial" w:hAnsi="Arial" w:cs="Arial"/>
                <w:b/>
                <w:sz w:val="20"/>
                <w:szCs w:val="20"/>
                <w:lang w:val="sr-Cyrl-RS"/>
              </w:rPr>
              <w:t xml:space="preserve">Пословни заштићени подаци</w:t>
            </w:r>
            <w:r>
              <w:rPr>
                <w:rFonts w:ascii="Arial" w:hAnsi="Arial" w:cs="Arial"/>
                <w:sz w:val="20"/>
                <w:szCs w:val="20"/>
                <w:lang w:val="sr-Cyrl-RS"/>
              </w:rPr>
              <w:t xml:space="preserve"> - подаци који не представљају Пословну тајну, али из чије садржине, природе, порекла, сврхе и/или намене произлази да представљају податке чије чување јесте у интересу држаоца, тј. чије обелод</w:t>
            </w:r>
            <w:r>
              <w:rPr>
                <w:rFonts w:ascii="Arial" w:hAnsi="Arial" w:cs="Arial"/>
                <w:sz w:val="20"/>
                <w:szCs w:val="20"/>
                <w:lang w:val="sr-Cyrl-RS"/>
              </w:rPr>
              <w:t xml:space="preserve">ањивање и/или саопштавање од стране лица у чијем су поседу било ком другом лицу, штети или може нанети штету држаоцу, било непосредно или посредно. У Пословне заштићене податке спадају и они подаци које као такве изричито одреди одговарајући орган држаоца.</w:t>
            </w:r>
            <w:r>
              <w:rPr>
                <w:rFonts w:ascii="Arial" w:hAnsi="Arial" w:cs="Arial"/>
                <w:sz w:val="20"/>
                <w:szCs w:val="20"/>
                <w:lang w:val="sr-Cyrl-RS"/>
              </w:rPr>
            </w:r>
          </w:p>
          <w:p>
            <w:pPr>
              <w:pBdr/>
              <w:spacing w:after="80" w:before="100"/>
              <w:ind/>
              <w:jc w:val="both"/>
              <w:rPr>
                <w:rFonts w:ascii="Arial" w:hAnsi="Arial" w:cs="Arial"/>
                <w:sz w:val="20"/>
                <w:szCs w:val="20"/>
                <w:lang w:val="sr-Cyrl-RS"/>
              </w:rPr>
            </w:pPr>
            <w:r>
              <w:rPr>
                <w:rFonts w:ascii="Arial" w:hAnsi="Arial" w:cs="Arial"/>
                <w:b/>
                <w:sz w:val="20"/>
                <w:szCs w:val="20"/>
                <w:lang w:val="sr-Cyrl-RS"/>
              </w:rPr>
              <w:t xml:space="preserve">Давалац</w:t>
            </w:r>
            <w:r>
              <w:rPr>
                <w:rFonts w:ascii="Arial" w:hAnsi="Arial" w:cs="Arial"/>
                <w:sz w:val="20"/>
                <w:szCs w:val="20"/>
                <w:lang w:val="sr-Cyrl-RS"/>
              </w:rPr>
              <w:t xml:space="preserve"> – Страна која на основу правних прописа контролише коришћење Података поверљиве природе, односно страна која Примаоцу открива, односно предаје Податке поверљиве природе.</w:t>
            </w:r>
            <w:r>
              <w:rPr>
                <w:rFonts w:ascii="Arial" w:hAnsi="Arial" w:cs="Arial"/>
                <w:sz w:val="20"/>
                <w:szCs w:val="20"/>
                <w:lang w:val="sr-Cyrl-RS"/>
              </w:rPr>
            </w:r>
          </w:p>
          <w:p>
            <w:pPr>
              <w:pBdr/>
              <w:spacing w:after="80" w:before="100"/>
              <w:ind/>
              <w:jc w:val="both"/>
              <w:rPr>
                <w:rFonts w:ascii="Arial" w:hAnsi="Arial" w:cs="Arial"/>
                <w:sz w:val="20"/>
                <w:szCs w:val="20"/>
                <w:lang w:val="sr-Cyrl-RS"/>
              </w:rPr>
            </w:pPr>
            <w:r>
              <w:rPr>
                <w:rFonts w:ascii="Arial" w:hAnsi="Arial" w:cs="Arial"/>
                <w:b/>
                <w:sz w:val="20"/>
                <w:szCs w:val="20"/>
                <w:lang w:val="sr-Cyrl-RS"/>
              </w:rPr>
              <w:t xml:space="preserve">Прималац</w:t>
            </w:r>
            <w:r>
              <w:rPr>
                <w:rFonts w:ascii="Arial" w:hAnsi="Arial" w:cs="Arial"/>
                <w:sz w:val="20"/>
                <w:szCs w:val="20"/>
                <w:lang w:val="sr-Cyrl-RS"/>
              </w:rPr>
              <w:t xml:space="preserve"> – Страна којој Давалац открива Податке поверљиве природе, односно Страна која од Даваоца прибавља такву врсту података, те прибављањем истих постаје корисник Података поверљиве природе.</w:t>
            </w:r>
            <w:r>
              <w:rPr>
                <w:rFonts w:ascii="Arial" w:hAnsi="Arial" w:cs="Arial"/>
                <w:sz w:val="20"/>
                <w:szCs w:val="20"/>
                <w:lang w:val="sr-Cyrl-RS"/>
              </w:rPr>
            </w:r>
          </w:p>
          <w:p>
            <w:pPr>
              <w:keepNext w:val="true"/>
              <w:pBdr/>
              <w:spacing w:after="120"/>
              <w:ind/>
              <w:jc w:val="both"/>
              <w:rPr>
                <w:rFonts w:ascii="Arial" w:hAnsi="Arial" w:cs="Arial"/>
                <w:sz w:val="20"/>
                <w:szCs w:val="20"/>
                <w:lang w:val="sr-Cyrl-RS"/>
              </w:rPr>
            </w:pPr>
            <w:r>
              <w:rPr>
                <w:rFonts w:ascii="Arial" w:hAnsi="Arial" w:cs="Arial"/>
                <w:b/>
                <w:sz w:val="20"/>
                <w:szCs w:val="20"/>
                <w:lang w:val="sr-Cyrl-RS"/>
              </w:rPr>
              <w:t xml:space="preserve">Носачи података</w:t>
            </w:r>
            <w:r>
              <w:rPr>
                <w:rFonts w:ascii="Arial" w:hAnsi="Arial" w:cs="Arial"/>
                <w:sz w:val="20"/>
                <w:szCs w:val="20"/>
                <w:lang w:val="sr-Cyrl-RS"/>
              </w:rPr>
              <w:t xml:space="preserve"> - су материјални и електронски медијуми попут папирних докумената, преносних дискова, УСБ медијума, ЦД/ДВД медијума и други медијуми путем којих могу да се преносе Подаци поверљиве природе и/или Подаци о личности.</w:t>
            </w:r>
            <w:r>
              <w:rPr>
                <w:rFonts w:ascii="Arial" w:hAnsi="Arial" w:cs="Arial"/>
                <w:sz w:val="20"/>
                <w:szCs w:val="20"/>
                <w:lang w:val="sr-Cyrl-RS"/>
              </w:rPr>
            </w:r>
          </w:p>
          <w:p>
            <w:pPr>
              <w:pStyle w:val="1029"/>
              <w:pBdr/>
              <w:spacing w:after="80" w:before="100" w:line="240" w:lineRule="auto"/>
              <w:ind w:firstLine="0"/>
              <w:jc w:val="both"/>
              <w:rPr>
                <w:rFonts w:eastAsia="Calibri" w:cs="Arial"/>
                <w:sz w:val="20"/>
                <w:lang w:val="sr-Cyrl-RS"/>
              </w:rPr>
            </w:pPr>
            <w:r>
              <w:rPr>
                <w:rFonts w:eastAsia="Calibri" w:cs="Arial"/>
                <w:b/>
                <w:sz w:val="20"/>
                <w:lang w:val="sr-Cyrl-RS"/>
              </w:rPr>
              <w:t xml:space="preserve">Ознаке поверљивости</w:t>
            </w:r>
            <w:r>
              <w:rPr>
                <w:rFonts w:eastAsia="Calibri" w:cs="Arial"/>
                <w:b/>
                <w:sz w:val="20"/>
                <w:lang w:val="sr-Latn-RS"/>
              </w:rPr>
              <w:t xml:space="preserve"> </w:t>
            </w:r>
            <w:r>
              <w:rPr>
                <w:rFonts w:eastAsia="Calibri" w:cs="Arial"/>
                <w:sz w:val="20"/>
                <w:lang w:val="sr-Cyrl-RS"/>
              </w:rPr>
              <w:t xml:space="preserve">– реквизити (ознаке и описи), који сведоче о поверљивости података садржаних на Носачу података, а који се стављају на сам Носач и/или на његову пратећу документацију.</w:t>
            </w:r>
            <w:r>
              <w:rPr>
                <w:rFonts w:eastAsia="Calibri" w:cs="Arial"/>
                <w:sz w:val="20"/>
                <w:lang w:val="sr-Cyrl-RS"/>
              </w:rPr>
            </w:r>
          </w:p>
          <w:p>
            <w:pPr>
              <w:pStyle w:val="1029"/>
              <w:pBdr/>
              <w:spacing w:after="80" w:before="100" w:line="240" w:lineRule="auto"/>
              <w:ind w:firstLine="0"/>
              <w:jc w:val="both"/>
              <w:rPr>
                <w:rFonts w:cs="Arial"/>
                <w:sz w:val="20"/>
                <w:lang w:val="sr-Cyrl-RS"/>
              </w:rPr>
            </w:pPr>
            <w:r>
              <w:rPr>
                <w:rFonts w:eastAsia="Calibri" w:cs="Arial"/>
                <w:b/>
                <w:sz w:val="20"/>
                <w:lang w:val="sr-Cyrl-RS"/>
              </w:rPr>
              <w:t xml:space="preserve">Овлашћена лица - </w:t>
            </w:r>
            <w:r>
              <w:rPr>
                <w:rFonts w:cs="Arial"/>
                <w:sz w:val="20"/>
                <w:lang w:val="sr-Cyrl-RS"/>
              </w:rPr>
              <w:t xml:space="preserve">под овлашћеним лицима сматрају се следећа лица:</w:t>
            </w:r>
            <w:r>
              <w:rPr>
                <w:rFonts w:cs="Arial"/>
                <w:sz w:val="20"/>
                <w:lang w:val="sr-Cyrl-RS"/>
              </w:rPr>
            </w:r>
          </w:p>
          <w:p>
            <w:pPr>
              <w:pStyle w:val="1029"/>
              <w:numPr>
                <w:ilvl w:val="0"/>
                <w:numId w:val="7"/>
              </w:numPr>
              <w:pBdr/>
              <w:spacing w:after="80" w:before="100" w:line="240" w:lineRule="auto"/>
              <w:ind/>
              <w:jc w:val="both"/>
              <w:rPr>
                <w:rFonts w:eastAsia="Calibri" w:cs="Arial"/>
                <w:sz w:val="20"/>
                <w:lang w:val="sr-Cyrl-RS"/>
              </w:rPr>
            </w:pPr>
            <w:r>
              <w:rPr>
                <w:rFonts w:eastAsia="Calibri" w:cs="Arial"/>
                <w:sz w:val="20"/>
                <w:lang w:val="sr-Cyrl-RS"/>
              </w:rPr>
              <w:t xml:space="preserve">адвокати, адвокатски приправници, адвокатски сарадници или друга лица на које је пуномоћјем пренето овлашћење од стране адвоката,</w:t>
            </w:r>
            <w:r>
              <w:rPr>
                <w:rFonts w:eastAsia="Calibri" w:cs="Arial"/>
                <w:sz w:val="20"/>
                <w:lang w:val="sr-Cyrl-RS"/>
              </w:rPr>
            </w:r>
          </w:p>
          <w:p>
            <w:pPr>
              <w:pStyle w:val="1029"/>
              <w:numPr>
                <w:ilvl w:val="0"/>
                <w:numId w:val="7"/>
              </w:numPr>
              <w:pBdr/>
              <w:spacing w:after="80" w:before="100" w:line="240" w:lineRule="auto"/>
              <w:ind/>
              <w:jc w:val="both"/>
              <w:rPr>
                <w:rFonts w:eastAsia="Calibri" w:cs="Arial"/>
                <w:sz w:val="20"/>
                <w:lang w:val="sr-Cyrl-RS"/>
              </w:rPr>
            </w:pPr>
            <w:r>
              <w:rPr>
                <w:rFonts w:eastAsia="Calibri" w:cs="Arial"/>
                <w:sz w:val="20"/>
                <w:lang w:val="sr-Cyrl-RS"/>
              </w:rPr>
              <w:t xml:space="preserve">вештаци, сарадници вештака и друга овлашћена лица која учествују у израдама вештачења;</w:t>
            </w:r>
            <w:r>
              <w:rPr>
                <w:rFonts w:eastAsia="Calibri" w:cs="Arial"/>
                <w:sz w:val="20"/>
                <w:lang w:val="sr-Cyrl-RS"/>
              </w:rPr>
            </w:r>
          </w:p>
          <w:p>
            <w:pPr>
              <w:pStyle w:val="1029"/>
              <w:numPr>
                <w:ilvl w:val="0"/>
                <w:numId w:val="7"/>
              </w:numPr>
              <w:pBdr/>
              <w:spacing w:after="80" w:before="100" w:line="240" w:lineRule="auto"/>
              <w:ind/>
              <w:jc w:val="both"/>
              <w:rPr>
                <w:rFonts w:eastAsia="Calibri" w:cs="Arial"/>
                <w:sz w:val="20"/>
                <w:lang w:val="sr-Cyrl-RS"/>
              </w:rPr>
            </w:pPr>
            <w:r>
              <w:rPr>
                <w:rFonts w:eastAsia="Calibri" w:cs="Arial"/>
                <w:sz w:val="20"/>
                <w:lang w:val="sr-Cyrl-RS"/>
              </w:rPr>
              <w:t xml:space="preserve">консултанти, ревизори, овлашћена лица банака или финансијских институција,</w:t>
            </w:r>
            <w:r>
              <w:rPr>
                <w:rFonts w:eastAsia="Calibri" w:cs="Arial"/>
                <w:sz w:val="20"/>
                <w:lang w:val="sr-Cyrl-RS"/>
              </w:rPr>
            </w:r>
          </w:p>
          <w:p>
            <w:pPr>
              <w:pStyle w:val="1029"/>
              <w:numPr>
                <w:ilvl w:val="0"/>
                <w:numId w:val="7"/>
              </w:numPr>
              <w:pBdr/>
              <w:spacing w:after="80" w:before="100" w:line="240" w:lineRule="auto"/>
              <w:ind/>
              <w:jc w:val="both"/>
              <w:rPr>
                <w:rFonts w:eastAsia="Calibri" w:cs="Arial"/>
                <w:sz w:val="20"/>
                <w:lang w:val="sr-Cyrl-RS"/>
              </w:rPr>
            </w:pPr>
            <w:r>
              <w:rPr>
                <w:rFonts w:cs="Arial"/>
                <w:sz w:val="20"/>
                <w:lang w:val="sr-Cyrl-RS"/>
              </w:rPr>
              <w:t xml:space="preserve">запослени, радно ангажована лица, службеници и директори Друштва,</w:t>
            </w:r>
            <w:r>
              <w:rPr>
                <w:rFonts w:eastAsia="Calibri" w:cs="Arial"/>
                <w:sz w:val="20"/>
                <w:lang w:val="sr-Cyrl-RS"/>
              </w:rPr>
            </w:r>
          </w:p>
          <w:p>
            <w:pPr>
              <w:pStyle w:val="1029"/>
              <w:numPr>
                <w:ilvl w:val="0"/>
                <w:numId w:val="7"/>
              </w:numPr>
              <w:pBdr/>
              <w:spacing w:after="80" w:before="100" w:line="240" w:lineRule="auto"/>
              <w:ind/>
              <w:jc w:val="both"/>
              <w:rPr>
                <w:rFonts w:eastAsia="Calibri" w:cs="Arial"/>
                <w:sz w:val="20"/>
                <w:lang w:val="sr-Cyrl-RS"/>
              </w:rPr>
            </w:pPr>
            <w:r>
              <w:rPr>
                <w:rFonts w:cs="Arial"/>
                <w:sz w:val="20"/>
                <w:lang w:val="sr-Cyrl-RS"/>
              </w:rPr>
              <w:t xml:space="preserve">запослени, радно ангажована лица, </w:t>
            </w:r>
            <w:r>
              <w:rPr>
                <w:rFonts w:cs="Arial"/>
                <w:sz w:val="20"/>
                <w:lang w:val="sr-Cyrl-RS"/>
              </w:rPr>
              <w:t xml:space="preserve">службеници и директори Повезаног лица Друштва</w:t>
            </w:r>
            <w:r>
              <w:rPr>
                <w:rFonts w:eastAsia="Calibri" w:cs="Arial"/>
                <w:sz w:val="20"/>
                <w:lang w:val="sr-Cyrl-RS"/>
              </w:rPr>
              <w:t xml:space="preserve">.</w:t>
            </w:r>
            <w:r>
              <w:rPr>
                <w:rFonts w:eastAsia="Calibri" w:cs="Arial"/>
                <w:sz w:val="20"/>
                <w:lang w:val="sr-Cyrl-RS"/>
              </w:rPr>
            </w:r>
          </w:p>
          <w:p>
            <w:pPr>
              <w:pStyle w:val="1029"/>
              <w:pBdr/>
              <w:spacing w:after="80" w:before="100"/>
              <w:ind w:firstLine="0"/>
              <w:jc w:val="both"/>
              <w:rPr>
                <w:rFonts w:eastAsia="Calibri" w:cs="Arial"/>
                <w:sz w:val="20"/>
                <w:lang w:val="sr-Cyrl-RS"/>
              </w:rPr>
            </w:pPr>
            <w:r>
              <w:rPr>
                <w:rFonts w:eastAsia="Calibri" w:cs="Arial"/>
                <w:b/>
                <w:sz w:val="20"/>
                <w:lang w:val="sr-Cyrl-RS"/>
              </w:rPr>
              <w:t xml:space="preserve">Повезано лице Друштва </w:t>
            </w:r>
            <w:r>
              <w:rPr>
                <w:rFonts w:eastAsia="Calibri" w:cs="Arial"/>
                <w:sz w:val="20"/>
                <w:lang w:val="sr-Cyrl-RS"/>
              </w:rPr>
              <w:t xml:space="preserve">- Повезано лице ближе је дефинисано Законом о привредним друштвима Републике Србије.</w:t>
            </w:r>
            <w:r>
              <w:rPr>
                <w:rFonts w:eastAsia="Calibri" w:cs="Arial"/>
                <w:sz w:val="20"/>
                <w:lang w:val="sr-Cyrl-RS"/>
              </w:rPr>
            </w:r>
          </w:p>
          <w:p>
            <w:pPr>
              <w:keepNext w:val="true"/>
              <w:pBdr/>
              <w:spacing w:after="120"/>
              <w:ind/>
              <w:jc w:val="both"/>
              <w:rPr>
                <w:rFonts w:ascii="Arial" w:hAnsi="Arial" w:cs="Arial"/>
                <w:sz w:val="20"/>
                <w:szCs w:val="20"/>
                <w:lang w:val="sr-Cyrl-RS"/>
              </w:rPr>
            </w:pPr>
            <w:r>
              <w:rPr>
                <w:rFonts w:ascii="Arial" w:hAnsi="Arial" w:cs="Arial"/>
                <w:b/>
                <w:sz w:val="20"/>
                <w:szCs w:val="20"/>
                <w:lang w:val="sr-Cyrl-RS"/>
              </w:rPr>
              <w:t xml:space="preserve">Податак о личности</w:t>
            </w:r>
            <w:r>
              <w:rPr>
                <w:rFonts w:ascii="Arial" w:hAnsi="Arial" w:cs="Arial"/>
                <w:sz w:val="20"/>
                <w:szCs w:val="20"/>
                <w:lang w:val="sr-Cyrl-RS"/>
              </w:rPr>
              <w:t xml:space="preserve"> - сваки податак који се односи на физичко лице чији је идентитет одређен или одредив, непосредно или посредно, посебно на основу ознаке</w:t>
            </w:r>
            <w:r>
              <w:rPr>
                <w:rFonts w:ascii="Arial" w:hAnsi="Arial" w:cs="Arial"/>
                <w:sz w:val="20"/>
                <w:szCs w:val="20"/>
                <w:lang w:val="sr-Cyrl-RS"/>
              </w:rPr>
              <w:t xml:space="preserve"> идентитета, као што је име и идентификациони број, податак о локацији, идентификатор у електронским комуникационим мрежама или једно, односно више обележја његовог физичког, физиолошког, генетског, менталног, економског, културног и друштвеног идентитета.</w:t>
            </w:r>
            <w:r>
              <w:rPr>
                <w:rFonts w:ascii="Arial" w:hAnsi="Arial" w:cs="Arial"/>
                <w:sz w:val="20"/>
                <w:szCs w:val="20"/>
                <w:lang w:val="sr-Cyrl-RS"/>
              </w:rPr>
            </w:r>
          </w:p>
        </w:tc>
        <w:tc>
          <w:tcPr>
            <w:tcBorders>
              <w:top w:val="none" w:color="000000" w:sz="4" w:space="0"/>
              <w:bottom w:val="single" w:color="000000" w:themeColor="text1" w:sz="4" w:space="0"/>
            </w:tcBorders>
            <w:tcW w:w="5025" w:type="dxa"/>
            <w:textDirection w:val="lrTb"/>
            <w:noWrap w:val="false"/>
          </w:tcPr>
          <w:p>
            <w:pPr>
              <w:pStyle w:val="1033"/>
              <w:pBdr/>
              <w:spacing/>
              <w:ind/>
              <w:jc w:val="both"/>
              <w:rPr/>
            </w:pPr>
            <w:r>
              <w:rPr>
                <w:b/>
              </w:rPr>
              <w:t xml:space="preserve">Data Confidentiality – </w:t>
            </w:r>
            <w:r>
              <w:t xml:space="preserve">a property that means that the data is not available to unauthorized persons.</w:t>
            </w:r>
            <w:r/>
          </w:p>
          <w:p>
            <w:pPr>
              <w:pStyle w:val="1033"/>
              <w:pBdr/>
              <w:spacing/>
              <w:ind/>
              <w:jc w:val="both"/>
              <w:rPr>
                <w:b/>
              </w:rPr>
            </w:pPr>
            <w:r>
              <w:rPr>
                <w:b/>
              </w:rPr>
            </w:r>
            <w:r>
              <w:rPr>
                <w:b/>
              </w:rPr>
            </w:r>
          </w:p>
          <w:p>
            <w:pPr>
              <w:pStyle w:val="1033"/>
              <w:pBdr/>
              <w:spacing/>
              <w:ind/>
              <w:jc w:val="both"/>
              <w:rPr/>
            </w:pPr>
            <w:r>
              <w:rPr>
                <w:b/>
              </w:rPr>
              <w:t xml:space="preserve">Confidential Data – </w:t>
            </w:r>
            <w:r>
              <w:t xml:space="preserve">Business Secret and Protected Business Data.</w:t>
            </w:r>
            <w:r/>
          </w:p>
          <w:p>
            <w:pPr>
              <w:pStyle w:val="1033"/>
              <w:pBdr/>
              <w:spacing/>
              <w:ind/>
              <w:jc w:val="both"/>
              <w:rPr>
                <w:b/>
              </w:rPr>
            </w:pPr>
            <w:r>
              <w:rPr>
                <w:b/>
              </w:rPr>
            </w:r>
            <w:r>
              <w:rPr>
                <w:b/>
              </w:rPr>
            </w:r>
          </w:p>
          <w:p>
            <w:pPr>
              <w:pStyle w:val="1033"/>
              <w:pBdr/>
              <w:spacing/>
              <w:ind/>
              <w:jc w:val="both"/>
              <w:rPr/>
            </w:pPr>
            <w:r>
              <w:rPr>
                <w:b/>
              </w:rPr>
              <w:t xml:space="preserve">Business Secret </w:t>
            </w:r>
            <w:r>
              <w:t xml:space="preserve">– represents the data that meet the following conditions:</w:t>
            </w:r>
            <w:r/>
          </w:p>
          <w:p>
            <w:pPr>
              <w:pStyle w:val="1033"/>
              <w:pBdr/>
              <w:spacing/>
              <w:ind/>
              <w:jc w:val="both"/>
              <w:rPr/>
            </w:pPr>
            <w:r/>
            <w:r/>
          </w:p>
          <w:p>
            <w:pPr>
              <w:pStyle w:val="1037"/>
              <w:numPr>
                <w:ilvl w:val="0"/>
                <w:numId w:val="6"/>
              </w:numPr>
              <w:pBdr/>
              <w:spacing/>
              <w:ind/>
              <w:jc w:val="both"/>
              <w:rPr/>
            </w:pPr>
            <w:r>
              <w:t xml:space="preserve">constitute the Busines</w:t>
            </w:r>
            <w:r>
              <w:t xml:space="preserve">s Secret because they are not generally known or easily accessible, either in their entirety or in terms of the structure and set of its constituent parts, to persons who, in the course of their activities, usually come into contact with such type of data,</w:t>
            </w:r>
            <w:r/>
          </w:p>
          <w:p>
            <w:pPr>
              <w:pStyle w:val="1037"/>
              <w:keepNext w:val="true"/>
              <w:numPr>
                <w:ilvl w:val="0"/>
                <w:numId w:val="7"/>
              </w:numPr>
              <w:pBdr/>
              <w:spacing w:after="120"/>
              <w:ind/>
              <w:jc w:val="both"/>
              <w:rPr/>
            </w:pPr>
            <w:r>
              <w:t xml:space="preserve">have commercial value because they represent the Business Secret, </w:t>
            </w:r>
            <w:r/>
          </w:p>
          <w:p>
            <w:pPr>
              <w:pStyle w:val="1037"/>
              <w:keepNext w:val="true"/>
              <w:numPr>
                <w:ilvl w:val="0"/>
                <w:numId w:val="7"/>
              </w:numPr>
              <w:pBdr/>
              <w:spacing w:after="120"/>
              <w:ind/>
              <w:jc w:val="both"/>
              <w:rPr/>
            </w:pPr>
            <w:r>
              <w:t xml:space="preserve">the person lawfully controlling them (the holder) has taken reasonable measures in the said circumstances to preserve their confidentiality.</w:t>
            </w:r>
            <w:r/>
          </w:p>
          <w:p>
            <w:pPr>
              <w:pStyle w:val="1033"/>
              <w:keepNext w:val="true"/>
              <w:pBdr/>
              <w:spacing w:after="120"/>
              <w:ind/>
              <w:jc w:val="both"/>
              <w:rPr/>
            </w:pPr>
            <w:r>
              <w:t xml:space="preserve">The Business Secret shall also mean:</w:t>
            </w:r>
            <w:r/>
          </w:p>
          <w:p>
            <w:pPr>
              <w:pStyle w:val="1037"/>
              <w:keepNext w:val="true"/>
              <w:numPr>
                <w:ilvl w:val="0"/>
                <w:numId w:val="7"/>
              </w:numPr>
              <w:pBdr/>
              <w:spacing w:after="120"/>
              <w:ind/>
              <w:jc w:val="both"/>
              <w:rPr/>
            </w:pPr>
            <w:r>
              <w:t xml:space="preserve">data that are considered to be the Business Secret based on sp</w:t>
            </w:r>
            <w:r>
              <w:t xml:space="preserve">ecial law, other regulation or act issued by the Competent Authority (the Authority means any relevant administrative, statutory or regulatory body in all applicable jurisdictions or any competent authority or entity responsible for regulating or managing </w:t>
            </w:r>
            <w:r>
              <w:t xml:space="preserve">the matters that are the subject matter of this Agreement and/or the Business Activities).</w:t>
            </w:r>
            <w:r/>
          </w:p>
          <w:p>
            <w:pPr>
              <w:pStyle w:val="1037"/>
              <w:keepNext w:val="true"/>
              <w:numPr>
                <w:ilvl w:val="0"/>
                <w:numId w:val="7"/>
              </w:numPr>
              <w:pBdr/>
              <w:spacing w:after="120"/>
              <w:ind/>
              <w:jc w:val="both"/>
              <w:rPr/>
            </w:pPr>
            <w:r>
              <w:t xml:space="preserve">credentials (username and password) for access to the Company's ICT system.</w:t>
            </w:r>
            <w:r/>
          </w:p>
          <w:p>
            <w:pPr>
              <w:pStyle w:val="1033"/>
              <w:keepNext w:val="true"/>
              <w:pBdr/>
              <w:spacing w:after="120"/>
              <w:ind/>
              <w:jc w:val="both"/>
              <w:rPr/>
            </w:pPr>
            <w:r>
              <w:rPr>
                <w:b/>
              </w:rPr>
              <w:t xml:space="preserve">Protected Business Data</w:t>
            </w:r>
            <w:r>
              <w:t xml:space="preserve"> – data that do not represent the Business Secret, but whose content, nature, origin, purpose and/or aim show that they represent the data whose keeping is in the interest of the holder, that is, whose disclosure and/or communicati</w:t>
            </w:r>
            <w:r>
              <w:t xml:space="preserve">on by the person who is possessing them to any other person, harms or may cause harm to the holder, either directly or indirectly. Protected Business Data shall also include any data explicitly designated as such by the appropriate authority of the holder.</w:t>
            </w:r>
            <w:r/>
          </w:p>
          <w:p>
            <w:pPr>
              <w:pStyle w:val="1033"/>
              <w:pBdr/>
              <w:spacing w:after="80" w:before="100"/>
              <w:ind/>
              <w:jc w:val="both"/>
              <w:rPr/>
            </w:pPr>
            <w:r>
              <w:rPr>
                <w:b/>
              </w:rPr>
              <w:t xml:space="preserve">The Disclosing Party </w:t>
            </w:r>
            <w:r>
              <w:rPr>
                <w:bCs/>
              </w:rPr>
              <w:t xml:space="preserve">– The</w:t>
            </w:r>
            <w:r>
              <w:t xml:space="preserve"> Party that, based on legal regulations, controls the use of the Data of a Confidential Nature, i.e. the Party that discloses or hands over the Data of a Confidential Nature to the Receiving Party.</w:t>
            </w:r>
            <w:r/>
          </w:p>
          <w:p>
            <w:pPr>
              <w:pStyle w:val="1033"/>
              <w:pBdr/>
              <w:spacing w:after="80" w:before="100"/>
              <w:ind/>
              <w:jc w:val="both"/>
              <w:rPr/>
            </w:pPr>
            <w:r>
              <w:rPr>
                <w:b/>
              </w:rPr>
              <w:t xml:space="preserve">The Receiving</w:t>
            </w:r>
            <w:r>
              <w:t xml:space="preserve"> </w:t>
            </w:r>
            <w:r>
              <w:rPr>
                <w:b/>
                <w:bCs/>
              </w:rPr>
              <w:t xml:space="preserve">Party</w:t>
            </w:r>
            <w:r>
              <w:t xml:space="preserve"> – The Party to which the Disclosing Party discloses the Data of a Confidential Nature, i.e. the Party that obtains such type of data from the Disclosing Party, and by obtaining the same, it becomes the user of the Data of a Confidential Nature.</w:t>
            </w:r>
            <w:r/>
          </w:p>
          <w:p>
            <w:pPr>
              <w:pStyle w:val="1033"/>
              <w:keepNext w:val="true"/>
              <w:pBdr/>
              <w:spacing w:after="120"/>
              <w:ind/>
              <w:jc w:val="both"/>
              <w:rPr/>
            </w:pPr>
            <w:r>
              <w:rPr>
                <w:b/>
              </w:rPr>
              <w:t xml:space="preserve">Data Carriers</w:t>
            </w:r>
            <w:r>
              <w:t xml:space="preserve"> - are material and electronic media such as paper documents, removable discs, USB media, CD/DVD media and other media through which Confidential Data and/or Personal Data can be transmitted.</w:t>
            </w:r>
            <w:r/>
          </w:p>
          <w:p>
            <w:pPr>
              <w:pStyle w:val="1038"/>
              <w:pBdr/>
              <w:spacing w:after="80" w:before="100" w:line="240" w:lineRule="auto"/>
              <w:ind w:firstLine="0"/>
              <w:jc w:val="both"/>
              <w:rPr/>
            </w:pPr>
            <w:r>
              <w:rPr>
                <w:b/>
              </w:rPr>
              <w:t xml:space="preserve">Classification Marks </w:t>
            </w:r>
            <w:r>
              <w:t xml:space="preserve">– any marks (designations and descriptions) used to indicate that the data stored in/on the Data Carrier is confidential and applied to the carrier itself and (or) its associated documentation.</w:t>
            </w:r>
            <w:r/>
          </w:p>
          <w:p>
            <w:pPr>
              <w:pStyle w:val="1039"/>
              <w:pBdr/>
              <w:spacing w:after="80" w:before="100" w:line="240" w:lineRule="auto"/>
              <w:ind w:firstLine="0"/>
              <w:jc w:val="both"/>
              <w:rPr>
                <w:rFonts w:cs="Arial"/>
              </w:rPr>
            </w:pPr>
            <w:r>
              <w:rPr>
                <w:rFonts w:eastAsia="Calibri" w:cs="Arial"/>
                <w:b/>
              </w:rPr>
              <w:t xml:space="preserve">Authorized persons</w:t>
            </w:r>
            <w:r>
              <w:rPr>
                <w:rFonts w:cs="Arial"/>
              </w:rPr>
              <w:t xml:space="preserve"> – the following persons are considered as authorized persons:</w:t>
            </w:r>
            <w:r>
              <w:rPr>
                <w:rFonts w:cs="Arial"/>
              </w:rPr>
            </w:r>
          </w:p>
          <w:p>
            <w:pPr>
              <w:pStyle w:val="1038"/>
              <w:numPr>
                <w:ilvl w:val="0"/>
                <w:numId w:val="7"/>
              </w:numPr>
              <w:pBdr/>
              <w:spacing w:after="80" w:before="100" w:line="240" w:lineRule="auto"/>
              <w:ind/>
              <w:jc w:val="both"/>
              <w:rPr/>
            </w:pPr>
            <w:r>
              <w:t xml:space="preserve">lawyers, legal trainees, legal associates or other persons to whom the power of attorney has been delegated by the lawyer,</w:t>
            </w:r>
            <w:r/>
          </w:p>
          <w:p>
            <w:pPr>
              <w:pStyle w:val="1038"/>
              <w:numPr>
                <w:ilvl w:val="0"/>
                <w:numId w:val="7"/>
              </w:numPr>
              <w:pBdr/>
              <w:spacing w:after="80" w:before="100" w:line="240" w:lineRule="auto"/>
              <w:ind/>
              <w:jc w:val="both"/>
              <w:rPr/>
            </w:pPr>
            <w:r>
              <w:t xml:space="preserve">experts, expert associates and other authorized persons who participate in the preparation of the expert report,</w:t>
            </w:r>
            <w:r/>
          </w:p>
          <w:p>
            <w:pPr>
              <w:pStyle w:val="1038"/>
              <w:numPr>
                <w:ilvl w:val="0"/>
                <w:numId w:val="7"/>
              </w:numPr>
              <w:pBdr/>
              <w:spacing w:after="80" w:before="100" w:line="240" w:lineRule="auto"/>
              <w:ind/>
              <w:jc w:val="both"/>
              <w:rPr/>
            </w:pPr>
            <w:r>
              <w:t xml:space="preserve">consultants, auditors, authorized persons of banks or financial institutions,</w:t>
            </w:r>
            <w:r/>
          </w:p>
          <w:p>
            <w:pPr>
              <w:pStyle w:val="1040"/>
              <w:numPr>
                <w:ilvl w:val="0"/>
                <w:numId w:val="7"/>
              </w:numPr>
              <w:pBdr/>
              <w:spacing w:after="80" w:before="100" w:line="240" w:lineRule="auto"/>
              <w:ind/>
              <w:jc w:val="both"/>
              <w:rPr>
                <w:rFonts w:eastAsia="Calibri"/>
              </w:rPr>
            </w:pPr>
            <w:r>
              <w:t xml:space="preserve">employees, engaged workers, officers and directors of the Company,</w:t>
            </w:r>
            <w:r>
              <w:rPr>
                <w:rFonts w:eastAsia="Calibri"/>
              </w:rPr>
            </w:r>
          </w:p>
          <w:p>
            <w:pPr>
              <w:pStyle w:val="1039"/>
              <w:numPr>
                <w:ilvl w:val="0"/>
                <w:numId w:val="7"/>
              </w:numPr>
              <w:pBdr/>
              <w:spacing w:after="80" w:before="100" w:line="240" w:lineRule="auto"/>
              <w:ind/>
              <w:jc w:val="both"/>
              <w:rPr>
                <w:rFonts w:eastAsia="Calibri" w:cs="Arial"/>
              </w:rPr>
            </w:pPr>
            <w:r>
              <w:rPr>
                <w:rFonts w:cs="Arial"/>
              </w:rPr>
              <w:t xml:space="preserve">employees, engaged workers, officers and directors of the Affiliate of the Company</w:t>
            </w:r>
            <w:r>
              <w:rPr>
                <w:rFonts w:eastAsia="Calibri" w:cs="Arial"/>
              </w:rPr>
              <w:t xml:space="preserve">.</w:t>
            </w:r>
            <w:r>
              <w:rPr>
                <w:rFonts w:eastAsia="Calibri" w:cs="Arial"/>
              </w:rPr>
            </w:r>
          </w:p>
          <w:p>
            <w:pPr>
              <w:pStyle w:val="1038"/>
              <w:pBdr/>
              <w:spacing w:after="80" w:before="100"/>
              <w:ind w:firstLine="0"/>
              <w:jc w:val="both"/>
              <w:rPr>
                <w:b/>
              </w:rPr>
            </w:pPr>
            <w:r>
              <w:rPr>
                <w:b/>
              </w:rPr>
            </w:r>
            <w:r>
              <w:rPr>
                <w:b/>
              </w:rPr>
            </w:r>
          </w:p>
          <w:p>
            <w:pPr>
              <w:pStyle w:val="1038"/>
              <w:pBdr/>
              <w:spacing w:after="80" w:before="100"/>
              <w:ind w:firstLine="0"/>
              <w:jc w:val="both"/>
              <w:rPr>
                <w:lang w:val="sr-Latn-RS"/>
              </w:rPr>
            </w:pPr>
            <w:r>
              <w:rPr>
                <w:b/>
              </w:rPr>
              <w:t xml:space="preserve">An Affiliate of the Company </w:t>
            </w:r>
            <w:r>
              <w:t xml:space="preserve">– An affiliate is described in detail by the Law on Companies of the Republic of Serbia.</w:t>
            </w:r>
            <w:r>
              <w:rPr>
                <w:lang w:val="sr-Latn-RS"/>
              </w:rPr>
            </w:r>
          </w:p>
          <w:p>
            <w:pPr>
              <w:pStyle w:val="1033"/>
              <w:keepNext w:val="true"/>
              <w:pBdr/>
              <w:spacing w:after="120"/>
              <w:ind/>
              <w:jc w:val="both"/>
              <w:rPr/>
            </w:pPr>
            <w:r>
              <w:rPr>
                <w:b/>
              </w:rPr>
              <w:t xml:space="preserve">Personal Data</w:t>
            </w:r>
            <w:r>
              <w:t xml:space="preserve"> – any data relating to the natural person whose identity is identified or identifiable directly or indirectly, and in particular </w:t>
            </w:r>
            <w:r>
              <w:t xml:space="preserve">on the basis of an identity mark, such as the name and an ID number, location data, identifiers in electronic communications networks, or one or more characteristics of their physical, physiological, genetic, mental, economic, cultural and social identity.</w:t>
            </w:r>
            <w:r/>
          </w:p>
          <w:p>
            <w:pPr>
              <w:pBdr/>
              <w:spacing w:after="80" w:before="100"/>
              <w:ind/>
              <w:jc w:val="both"/>
              <w:rPr>
                <w:rFonts w:ascii="Arial" w:hAnsi="Arial" w:cs="Arial"/>
                <w:sz w:val="20"/>
                <w:szCs w:val="20"/>
                <w:lang w:val="en-US"/>
              </w:rPr>
            </w:pPr>
            <w:r>
              <w:rPr>
                <w:rFonts w:ascii="Arial" w:hAnsi="Arial" w:cs="Arial"/>
                <w:sz w:val="20"/>
                <w:szCs w:val="20"/>
                <w:lang w:val="en-US"/>
              </w:rPr>
            </w:r>
            <w:r>
              <w:rPr>
                <w:rFonts w:ascii="Arial" w:hAnsi="Arial" w:cs="Arial"/>
                <w:sz w:val="20"/>
                <w:szCs w:val="20"/>
                <w:lang w:val="en-US"/>
              </w:rPr>
            </w:r>
          </w:p>
        </w:tc>
      </w:tr>
      <w:tr>
        <w:trPr>
          <w:jc w:val="center"/>
        </w:trPr>
        <w:tc>
          <w:tcPr>
            <w:tcBorders>
              <w:bottom w:val="none" w:color="000000" w:sz="4" w:space="0"/>
            </w:tcBorders>
            <w:tcW w:w="4898" w:type="dxa"/>
            <w:textDirection w:val="lrTb"/>
            <w:noWrap w:val="false"/>
          </w:tcPr>
          <w:p>
            <w:pPr>
              <w:pStyle w:val="1028"/>
              <w:numPr>
                <w:ilvl w:val="0"/>
                <w:numId w:val="11"/>
              </w:numPr>
              <w:pBdr/>
              <w:spacing/>
              <w:ind w:hanging="357" w:left="714"/>
              <w:contextualSpacing w:val="false"/>
              <w:jc w:val="both"/>
              <w:rPr>
                <w:rFonts w:ascii="Arial" w:hAnsi="Arial" w:cs="Arial"/>
                <w:b/>
                <w:sz w:val="20"/>
                <w:szCs w:val="20"/>
                <w:lang w:val="sr-Cyrl-RS"/>
              </w:rPr>
            </w:pPr>
            <w:r>
              <w:rPr>
                <w:rFonts w:ascii="Arial" w:hAnsi="Arial" w:cs="Arial"/>
                <w:b/>
                <w:sz w:val="20"/>
                <w:szCs w:val="20"/>
                <w:lang w:val="sr-Cyrl-RS"/>
              </w:rPr>
              <w:t xml:space="preserve">Права и Обавезе Страна</w:t>
            </w:r>
            <w:r>
              <w:rPr>
                <w:rFonts w:ascii="Arial" w:hAnsi="Arial" w:cs="Arial"/>
                <w:b/>
                <w:sz w:val="20"/>
                <w:szCs w:val="20"/>
                <w:lang w:val="sr-Cyrl-RS"/>
              </w:rPr>
            </w:r>
          </w:p>
          <w:p>
            <w:pPr>
              <w:pStyle w:val="1028"/>
              <w:pBdr/>
              <w:spacing/>
              <w:ind w:left="714"/>
              <w:contextualSpacing w:val="false"/>
              <w:jc w:val="both"/>
              <w:rPr>
                <w:rFonts w:ascii="Arial" w:hAnsi="Arial" w:cs="Arial"/>
                <w:b/>
                <w:sz w:val="20"/>
                <w:szCs w:val="20"/>
                <w:lang w:val="sr-Cyrl-RS"/>
              </w:rPr>
            </w:pPr>
            <w:r>
              <w:rPr>
                <w:rFonts w:ascii="Arial" w:hAnsi="Arial" w:cs="Arial"/>
                <w:b/>
                <w:sz w:val="20"/>
                <w:szCs w:val="20"/>
                <w:lang w:val="sr-Cyrl-RS"/>
              </w:rPr>
            </w:r>
            <w:r>
              <w:rPr>
                <w:rFonts w:ascii="Arial" w:hAnsi="Arial" w:cs="Arial"/>
                <w:b/>
                <w:sz w:val="20"/>
                <w:szCs w:val="20"/>
                <w:lang w:val="sr-Cyrl-RS"/>
              </w:rPr>
            </w:r>
          </w:p>
          <w:p>
            <w:pPr>
              <w:pStyle w:val="1028"/>
              <w:numPr>
                <w:ilvl w:val="1"/>
                <w:numId w:val="13"/>
              </w:numPr>
              <w:pBdr/>
              <w:spacing/>
              <w:ind/>
              <w:jc w:val="both"/>
              <w:rPr>
                <w:rFonts w:ascii="Arial" w:hAnsi="Arial" w:cs="Arial"/>
                <w:b/>
                <w:sz w:val="20"/>
                <w:szCs w:val="20"/>
                <w:lang w:val="sr-Cyrl-RS"/>
              </w:rPr>
            </w:pPr>
            <w:r>
              <w:rPr>
                <w:rFonts w:ascii="Arial" w:hAnsi="Arial" w:cs="Arial"/>
                <w:b/>
                <w:sz w:val="20"/>
                <w:szCs w:val="20"/>
                <w:lang w:val="sr-Cyrl-RS"/>
              </w:rPr>
              <w:t xml:space="preserve">Права Страна</w:t>
            </w:r>
            <w:r>
              <w:rPr>
                <w:rFonts w:ascii="Arial" w:hAnsi="Arial" w:cs="Arial"/>
                <w:b/>
                <w:sz w:val="20"/>
                <w:szCs w:val="20"/>
                <w:lang w:val="sr-Cyrl-RS"/>
              </w:rPr>
            </w:r>
          </w:p>
          <w:p>
            <w:pPr>
              <w:pBdr/>
              <w:spacing/>
              <w:ind w:left="2250"/>
              <w:jc w:val="both"/>
              <w:rPr>
                <w:rFonts w:ascii="Arial" w:hAnsi="Arial" w:cs="Arial"/>
                <w:b/>
                <w:sz w:val="20"/>
                <w:szCs w:val="20"/>
                <w:lang w:val="sr-Cyrl-RS"/>
              </w:rPr>
            </w:pPr>
            <w:r>
              <w:rPr>
                <w:rFonts w:ascii="Arial" w:hAnsi="Arial" w:cs="Arial"/>
                <w:b/>
                <w:sz w:val="20"/>
                <w:szCs w:val="20"/>
                <w:lang w:val="sr-Cyrl-RS"/>
              </w:rPr>
            </w:r>
            <w:r>
              <w:rPr>
                <w:rFonts w:ascii="Arial" w:hAnsi="Arial" w:cs="Arial"/>
                <w:b/>
                <w:sz w:val="20"/>
                <w:szCs w:val="20"/>
                <w:lang w:val="sr-Cyrl-RS"/>
              </w:rPr>
            </w:r>
          </w:p>
          <w:p>
            <w:pPr>
              <w:pBdr/>
              <w:spacing/>
              <w:ind/>
              <w:jc w:val="both"/>
              <w:rPr>
                <w:rFonts w:ascii="Arial" w:hAnsi="Arial" w:cs="Arial"/>
                <w:sz w:val="20"/>
                <w:szCs w:val="20"/>
                <w:lang w:val="sr-Cyrl-RS"/>
              </w:rPr>
            </w:pPr>
            <w:r>
              <w:rPr>
                <w:rFonts w:ascii="Arial" w:hAnsi="Arial" w:cs="Arial"/>
                <w:sz w:val="20"/>
                <w:szCs w:val="20"/>
                <w:lang w:val="sr-Cyrl-RS"/>
              </w:rPr>
              <w:t xml:space="preserve">Свака страна има право да ускрати достављање одређених Података поверљиве природе другој Страни, уколико исти нису од значаја за реализацију Пословне активности.</w:t>
            </w:r>
            <w:r>
              <w:rPr>
                <w:rFonts w:ascii="Arial" w:hAnsi="Arial" w:cs="Arial"/>
                <w:sz w:val="20"/>
                <w:szCs w:val="20"/>
                <w:lang w:val="sr-Cyrl-RS"/>
              </w:rPr>
            </w:r>
          </w:p>
          <w:p>
            <w:pPr>
              <w:pBdr/>
              <w:spacing/>
              <w:ind/>
              <w:jc w:val="both"/>
              <w:rPr>
                <w:rFonts w:ascii="Arial" w:hAnsi="Arial" w:cs="Arial"/>
                <w:sz w:val="20"/>
                <w:szCs w:val="20"/>
                <w:lang w:val="sr-Cyrl-RS"/>
              </w:rPr>
            </w:pPr>
            <w:r>
              <w:rPr>
                <w:rFonts w:ascii="Arial" w:hAnsi="Arial" w:cs="Arial"/>
                <w:sz w:val="20"/>
                <w:szCs w:val="20"/>
                <w:lang w:val="sr-Cyrl-RS"/>
              </w:rPr>
            </w:r>
            <w:r>
              <w:rPr>
                <w:rFonts w:ascii="Arial" w:hAnsi="Arial" w:cs="Arial"/>
                <w:sz w:val="20"/>
                <w:szCs w:val="20"/>
                <w:lang w:val="sr-Cyrl-RS"/>
              </w:rPr>
            </w:r>
          </w:p>
          <w:p>
            <w:pPr>
              <w:pStyle w:val="1028"/>
              <w:numPr>
                <w:ilvl w:val="1"/>
                <w:numId w:val="13"/>
              </w:numPr>
              <w:pBdr/>
              <w:spacing/>
              <w:ind/>
              <w:jc w:val="both"/>
              <w:rPr>
                <w:rFonts w:ascii="Arial" w:hAnsi="Arial" w:cs="Arial"/>
                <w:b/>
                <w:sz w:val="20"/>
                <w:szCs w:val="20"/>
                <w:lang w:val="sr-Cyrl-RS"/>
              </w:rPr>
            </w:pPr>
            <w:r>
              <w:rPr>
                <w:rFonts w:ascii="Arial" w:hAnsi="Arial" w:cs="Arial"/>
                <w:b/>
                <w:sz w:val="20"/>
                <w:szCs w:val="20"/>
                <w:lang w:val="sr-Cyrl-RS"/>
              </w:rPr>
              <w:t xml:space="preserve">Обавезе Страна</w:t>
            </w:r>
            <w:r>
              <w:rPr>
                <w:rFonts w:ascii="Arial" w:hAnsi="Arial" w:cs="Arial"/>
                <w:b/>
                <w:sz w:val="20"/>
                <w:szCs w:val="20"/>
                <w:lang w:val="sr-Cyrl-RS"/>
              </w:rPr>
            </w:r>
          </w:p>
          <w:p>
            <w:pPr>
              <w:pBdr/>
              <w:spacing/>
              <w:ind/>
              <w:jc w:val="both"/>
              <w:rPr>
                <w:rFonts w:ascii="Arial" w:hAnsi="Arial" w:cs="Arial"/>
                <w:sz w:val="20"/>
                <w:szCs w:val="20"/>
                <w:lang w:val="sr-Cyrl-RS"/>
              </w:rPr>
            </w:pPr>
            <w:r>
              <w:rPr>
                <w:rFonts w:ascii="Arial" w:hAnsi="Arial" w:cs="Arial"/>
                <w:sz w:val="20"/>
                <w:szCs w:val="20"/>
                <w:lang w:val="sr-Cyrl-RS"/>
              </w:rPr>
            </w:r>
            <w:r>
              <w:rPr>
                <w:rFonts w:ascii="Arial" w:hAnsi="Arial" w:cs="Arial"/>
                <w:sz w:val="20"/>
                <w:szCs w:val="20"/>
                <w:lang w:val="sr-Cyrl-RS"/>
              </w:rPr>
            </w:r>
          </w:p>
          <w:p>
            <w:pPr>
              <w:pBdr/>
              <w:spacing/>
              <w:ind/>
              <w:jc w:val="both"/>
              <w:rPr>
                <w:rFonts w:ascii="Arial" w:hAnsi="Arial" w:cs="Arial"/>
                <w:sz w:val="20"/>
                <w:szCs w:val="20"/>
                <w:lang w:val="sr-Cyrl-RS"/>
              </w:rPr>
            </w:pPr>
            <w:r>
              <w:rPr>
                <w:rFonts w:ascii="Arial" w:hAnsi="Arial" w:cs="Arial"/>
                <w:sz w:val="20"/>
                <w:szCs w:val="20"/>
                <w:lang w:val="sr-Cyrl-RS"/>
              </w:rPr>
              <w:t xml:space="preserve">Стране преузимају на себе обавезу да штите Податке поверљиве природе, уз предузимање разумних мера за очување њихове поверљивости.</w:t>
            </w:r>
            <w:r>
              <w:rPr>
                <w:rFonts w:ascii="Arial" w:hAnsi="Arial" w:cs="Arial"/>
                <w:sz w:val="20"/>
                <w:szCs w:val="20"/>
                <w:lang w:val="sr-Cyrl-RS"/>
              </w:rPr>
            </w:r>
          </w:p>
          <w:p>
            <w:pPr>
              <w:pBdr/>
              <w:spacing/>
              <w:ind/>
              <w:jc w:val="both"/>
              <w:rPr>
                <w:rFonts w:ascii="Arial" w:hAnsi="Arial" w:cs="Arial"/>
                <w:b/>
                <w:sz w:val="20"/>
                <w:szCs w:val="20"/>
                <w:lang w:val="sr-Cyrl-RS"/>
              </w:rPr>
            </w:pPr>
            <w:r>
              <w:rPr>
                <w:rFonts w:ascii="Arial" w:hAnsi="Arial" w:cs="Arial"/>
                <w:b/>
                <w:sz w:val="20"/>
                <w:szCs w:val="20"/>
                <w:lang w:val="sr-Cyrl-RS"/>
              </w:rPr>
            </w:r>
            <w:r>
              <w:rPr>
                <w:rFonts w:ascii="Arial" w:hAnsi="Arial" w:cs="Arial"/>
                <w:b/>
                <w:sz w:val="20"/>
                <w:szCs w:val="20"/>
                <w:lang w:val="sr-Cyrl-RS"/>
              </w:rPr>
            </w:r>
          </w:p>
          <w:p>
            <w:pPr>
              <w:keepNext w:val="true"/>
              <w:pBdr/>
              <w:spacing/>
              <w:ind/>
              <w:jc w:val="both"/>
              <w:rPr>
                <w:rFonts w:ascii="Arial" w:hAnsi="Arial" w:cs="Arial"/>
                <w:sz w:val="20"/>
                <w:szCs w:val="20"/>
                <w:lang w:val="sr-Cyrl-RS"/>
              </w:rPr>
            </w:pPr>
            <w:r>
              <w:rPr>
                <w:rFonts w:ascii="Arial" w:hAnsi="Arial" w:cs="Arial"/>
                <w:sz w:val="20"/>
                <w:szCs w:val="20"/>
                <w:lang w:val="sr-Cyrl-RS"/>
              </w:rPr>
              <w:t xml:space="preserve">Прималац се обавезује да чува Податке поверљиве природе Даваоца које сазна или прими преко било ког Носача података, односно да не открива такве податке Даваоца трећим лицима, на било који начин, без претходне писане сагласности Даваоца. </w:t>
            </w:r>
            <w:r>
              <w:rPr>
                <w:rFonts w:ascii="Arial" w:hAnsi="Arial" w:cs="Arial"/>
                <w:sz w:val="20"/>
                <w:szCs w:val="20"/>
                <w:lang w:val="sr-Cyrl-RS"/>
              </w:rPr>
            </w:r>
          </w:p>
          <w:p>
            <w:pPr>
              <w:keepNext w:val="true"/>
              <w:pBdr/>
              <w:spacing/>
              <w:ind/>
              <w:jc w:val="both"/>
              <w:rPr>
                <w:rFonts w:ascii="Arial" w:hAnsi="Arial" w:cs="Arial"/>
                <w:sz w:val="20"/>
                <w:szCs w:val="20"/>
                <w:lang w:val="sr-Cyrl-RS"/>
              </w:rPr>
            </w:pPr>
            <w:r>
              <w:rPr>
                <w:rFonts w:ascii="Arial" w:hAnsi="Arial" w:cs="Arial"/>
                <w:sz w:val="20"/>
                <w:szCs w:val="20"/>
                <w:lang w:val="sr-Cyrl-RS"/>
              </w:rPr>
            </w:r>
            <w:r>
              <w:rPr>
                <w:rFonts w:ascii="Arial" w:hAnsi="Arial" w:cs="Arial"/>
                <w:sz w:val="20"/>
                <w:szCs w:val="20"/>
                <w:lang w:val="sr-Cyrl-RS"/>
              </w:rPr>
            </w:r>
          </w:p>
          <w:p>
            <w:pPr>
              <w:pBdr/>
              <w:tabs>
                <w:tab w:val="left" w:leader="none" w:pos="360"/>
              </w:tabs>
              <w:spacing/>
              <w:ind/>
              <w:jc w:val="both"/>
              <w:rPr>
                <w:rFonts w:ascii="Arial" w:hAnsi="Arial" w:cs="Arial"/>
                <w:sz w:val="20"/>
                <w:szCs w:val="20"/>
                <w:lang w:val="sr-Cyrl-RS"/>
              </w:rPr>
            </w:pPr>
            <w:r>
              <w:rPr>
                <w:rFonts w:ascii="Arial" w:hAnsi="Arial" w:cs="Arial"/>
                <w:sz w:val="20"/>
                <w:szCs w:val="20"/>
                <w:lang w:val="sr-Cyrl-RS"/>
              </w:rPr>
              <w:t xml:space="preserve">Обавеза прибављања претходне писане сагласности, ближе описана претходним ставом овог члана, не постоји у следећим случајевима:</w:t>
            </w:r>
            <w:r>
              <w:rPr>
                <w:rFonts w:ascii="Arial" w:hAnsi="Arial" w:cs="Arial"/>
                <w:sz w:val="20"/>
                <w:szCs w:val="20"/>
                <w:lang w:val="sr-Cyrl-RS"/>
              </w:rPr>
            </w:r>
          </w:p>
          <w:p>
            <w:pPr>
              <w:pBdr/>
              <w:tabs>
                <w:tab w:val="left" w:leader="none" w:pos="426"/>
              </w:tabs>
              <w:spacing w:after="80" w:before="100"/>
              <w:ind w:right="69" w:hanging="426" w:left="426"/>
              <w:jc w:val="both"/>
              <w:rPr>
                <w:rFonts w:ascii="Arial" w:hAnsi="Arial" w:cs="Arial"/>
                <w:sz w:val="20"/>
                <w:szCs w:val="20"/>
                <w:lang w:val="sr-Cyrl-RS"/>
              </w:rPr>
            </w:pPr>
            <w:r>
              <w:rPr>
                <w:rFonts w:ascii="Arial" w:hAnsi="Arial" w:cs="Arial"/>
                <w:sz w:val="20"/>
                <w:szCs w:val="20"/>
                <w:lang w:val="sr-Cyrl-RS"/>
              </w:rPr>
              <w:t xml:space="preserve">а)</w:t>
            </w:r>
            <w:r>
              <w:rPr>
                <w:rFonts w:ascii="Arial" w:hAnsi="Arial" w:cs="Arial"/>
                <w:sz w:val="20"/>
                <w:szCs w:val="20"/>
                <w:lang w:val="sr-Cyrl-RS"/>
              </w:rPr>
              <w:tab/>
              <w:t xml:space="preserve">када се од Примаоца захтева потпуно или делимично достављање Података поверљиве природе Даваоца надлежним органима власти или када је достављање Података повер</w:t>
            </w:r>
            <w:r>
              <w:rPr>
                <w:rFonts w:ascii="Arial" w:hAnsi="Arial" w:cs="Arial"/>
                <w:sz w:val="20"/>
                <w:szCs w:val="20"/>
                <w:lang w:val="sr-Cyrl-RS"/>
              </w:rPr>
              <w:t xml:space="preserve">љиве природе Даваоца надлежним органима власти неопходно ради испуњења правних обавеза Примаоца, у складу с важећим законодавством, судском одлуком или актом државног органа, уз услов да се достављају само захтевани делови Података поверљиве природе и/или </w:t>
            </w:r>
            <w:r>
              <w:rPr>
                <w:rFonts w:ascii="Arial" w:hAnsi="Arial" w:cs="Arial"/>
                <w:sz w:val="20"/>
                <w:szCs w:val="20"/>
                <w:lang w:val="sr-Cyrl-RS"/>
              </w:rPr>
              <w:t xml:space="preserve">поједи</w:t>
            </w:r>
            <w:r>
              <w:rPr>
                <w:rFonts w:ascii="Arial" w:hAnsi="Arial" w:cs="Arial"/>
                <w:sz w:val="20"/>
                <w:szCs w:val="20"/>
                <w:lang w:val="sr-Cyrl-RS"/>
              </w:rPr>
              <w:t xml:space="preserve">начно захтевани Подаци поверљиве природе, као и уз обавезу Примаоца да о томе обавести Даваоца писаним путем на одговарајући начин, осим у случају да постоји изричит писани налог државног органа да се о обавези достављања не обавести друга уговорна страна;</w:t>
            </w:r>
            <w:r>
              <w:rPr>
                <w:rFonts w:ascii="Arial" w:hAnsi="Arial" w:cs="Arial"/>
                <w:sz w:val="20"/>
                <w:szCs w:val="20"/>
                <w:lang w:val="sr-Cyrl-RS"/>
              </w:rPr>
            </w:r>
          </w:p>
          <w:p>
            <w:pPr>
              <w:pBdr/>
              <w:tabs>
                <w:tab w:val="left" w:leader="none" w:pos="426"/>
              </w:tabs>
              <w:spacing w:after="80" w:before="100"/>
              <w:ind w:right="69" w:hanging="426" w:left="426"/>
              <w:jc w:val="both"/>
              <w:rPr>
                <w:rFonts w:ascii="Arial" w:hAnsi="Arial" w:cs="Arial"/>
                <w:color w:val="ff0000"/>
                <w:sz w:val="20"/>
                <w:szCs w:val="20"/>
                <w:lang w:val="sr-Cyrl-RS"/>
              </w:rPr>
            </w:pPr>
            <w:r>
              <w:rPr>
                <w:rFonts w:ascii="Arial" w:hAnsi="Arial" w:cs="Arial"/>
                <w:sz w:val="20"/>
                <w:szCs w:val="20"/>
                <w:lang w:val="sr-Cyrl-RS"/>
              </w:rPr>
              <w:t xml:space="preserve">б)</w:t>
            </w:r>
            <w:r>
              <w:rPr>
                <w:rFonts w:ascii="Arial" w:hAnsi="Arial" w:cs="Arial"/>
                <w:sz w:val="20"/>
                <w:szCs w:val="20"/>
                <w:lang w:val="sr-Cyrl-RS"/>
              </w:rPr>
              <w:tab/>
              <w:t xml:space="preserve">кад Прималац доставља Податке поверљиве природе Даваоца овлашћеним лицима, ближе дефинисаним чланом 2 овог</w:t>
            </w:r>
            <w:r>
              <w:rPr>
                <w:rFonts w:ascii="Arial" w:hAnsi="Arial" w:cs="Arial"/>
                <w:sz w:val="20"/>
                <w:szCs w:val="20"/>
                <w:lang w:val="sr-Cyrl-RS"/>
              </w:rPr>
              <w:t xml:space="preserve"> Уговора, у оној мери у којој је то неопходно ради обављања њихових послова и задатака, а у циљу испуњавања обавеза Примаоца према Даваоцу и уз услов да Прималац са истима има закључене уговоре о поверљивости који нису ништа мање строжи од овог Уговора или</w:t>
            </w:r>
            <w:r>
              <w:rPr>
                <w:rFonts w:ascii="Arial" w:hAnsi="Arial" w:cs="Arial"/>
                <w:sz w:val="20"/>
                <w:szCs w:val="20"/>
              </w:rPr>
              <w:t xml:space="preserve"> </w:t>
            </w:r>
            <w:r>
              <w:rPr>
                <w:rFonts w:ascii="Arial" w:hAnsi="Arial" w:cs="Arial"/>
                <w:sz w:val="20"/>
                <w:szCs w:val="20"/>
                <w:lang w:val="sr-Cyrl-RS"/>
              </w:rPr>
              <w:t xml:space="preserve">да су н</w:t>
            </w:r>
            <w:r>
              <w:rPr>
                <w:rFonts w:ascii="Arial" w:hAnsi="Arial" w:cs="Arial"/>
                <w:sz w:val="20"/>
                <w:szCs w:val="20"/>
                <w:lang w:val="sr-Cyrl-RS"/>
              </w:rPr>
              <w:t xml:space="preserve">а други начин регулисали поверљивост, односно да та лица имају професионалну обавезу, тј. одговарајућим прописом дефинисану обавезу чувања поверљивости података. И у датом случају, Прималац остаје одговоран за поштовање одредаба овог Уговора о поверљивости</w:t>
            </w:r>
            <w:r>
              <w:rPr>
                <w:rFonts w:ascii="Arial" w:hAnsi="Arial" w:cs="Arial"/>
                <w:color w:val="ff0000"/>
                <w:sz w:val="20"/>
                <w:szCs w:val="20"/>
                <w:lang w:val="sr-Cyrl-RS"/>
              </w:rPr>
              <w:t xml:space="preserve">.</w:t>
            </w:r>
            <w:r>
              <w:rPr>
                <w:rFonts w:ascii="Arial" w:hAnsi="Arial" w:cs="Arial"/>
                <w:color w:val="ff0000"/>
                <w:sz w:val="20"/>
                <w:szCs w:val="20"/>
                <w:lang w:val="sr-Cyrl-RS"/>
              </w:rPr>
            </w:r>
          </w:p>
          <w:p>
            <w:pPr>
              <w:keepNext w:val="true"/>
              <w:pBdr/>
              <w:spacing w:after="120"/>
              <w:ind/>
              <w:jc w:val="both"/>
              <w:rPr>
                <w:rFonts w:ascii="Arial" w:hAnsi="Arial" w:cs="Arial"/>
                <w:sz w:val="20"/>
                <w:szCs w:val="20"/>
                <w:lang w:val="sr-Cyrl-RS"/>
              </w:rPr>
            </w:pPr>
            <w:r>
              <w:rPr>
                <w:rFonts w:ascii="Arial" w:hAnsi="Arial" w:cs="Arial"/>
                <w:sz w:val="20"/>
                <w:szCs w:val="20"/>
                <w:lang w:val="sr-Cyrl-RS"/>
              </w:rPr>
              <w:t xml:space="preserve">Стране не могу да откривају Податке поверљиве природе у јавним наступима или да се на исте позивају у средствима јавног информисања.</w:t>
            </w:r>
            <w:r>
              <w:rPr>
                <w:rFonts w:ascii="Arial" w:hAnsi="Arial" w:cs="Arial"/>
                <w:sz w:val="20"/>
                <w:szCs w:val="20"/>
                <w:lang w:val="sr-Cyrl-RS"/>
              </w:rPr>
            </w:r>
          </w:p>
          <w:p>
            <w:pPr>
              <w:keepNext w:val="true"/>
              <w:pBdr/>
              <w:spacing w:after="120"/>
              <w:ind/>
              <w:jc w:val="both"/>
              <w:rPr>
                <w:rFonts w:ascii="Arial" w:hAnsi="Arial" w:cs="Arial"/>
                <w:sz w:val="20"/>
                <w:szCs w:val="20"/>
                <w:lang w:val="sr-Cyrl-RS"/>
              </w:rPr>
            </w:pPr>
            <w:r>
              <w:rPr>
                <w:rFonts w:ascii="Arial" w:hAnsi="Arial" w:cs="Arial"/>
                <w:sz w:val="20"/>
                <w:szCs w:val="20"/>
                <w:lang w:val="sr-Cyrl-RS"/>
              </w:rPr>
              <w:t xml:space="preserve">Сви резултати, анализе, закључци, препоруке и други документи које је креирао Прималац на основу Података поверљиве природе </w:t>
            </w:r>
            <w:r>
              <w:rPr>
                <w:rFonts w:ascii="Arial" w:hAnsi="Arial" w:cs="Arial"/>
                <w:sz w:val="20"/>
                <w:szCs w:val="20"/>
                <w:lang w:val="sr-Cyrl-RS"/>
              </w:rPr>
              <w:t xml:space="preserve">достављених од стране Даваоца, а у вези са Пословном активношћу и овим Уговором, морају се сматрати Подацима поверљиве природе Даваоца и због тога се Прималац према њима мора понашати у складу са одредбама овог Уговора и правним прописима Републике Србије.</w:t>
            </w:r>
            <w:r>
              <w:rPr>
                <w:rFonts w:ascii="Arial" w:hAnsi="Arial" w:cs="Arial"/>
                <w:sz w:val="20"/>
                <w:szCs w:val="20"/>
                <w:lang w:val="sr-Cyrl-RS"/>
              </w:rPr>
            </w:r>
          </w:p>
          <w:p>
            <w:pPr>
              <w:pBdr/>
              <w:tabs>
                <w:tab w:val="left" w:leader="none" w:pos="360"/>
              </w:tabs>
              <w:spacing w:after="120" w:before="120"/>
              <w:ind w:right="69"/>
              <w:jc w:val="both"/>
              <w:rPr>
                <w:rFonts w:ascii="Arial" w:hAnsi="Arial" w:cs="Arial"/>
                <w:sz w:val="20"/>
                <w:szCs w:val="20"/>
                <w:lang w:val="sr-Cyrl-RS"/>
              </w:rPr>
            </w:pPr>
            <w:r>
              <w:rPr>
                <w:rFonts w:ascii="Arial" w:hAnsi="Arial" w:cs="Arial"/>
                <w:sz w:val="20"/>
                <w:szCs w:val="20"/>
                <w:lang w:val="sr-Cyrl-RS"/>
              </w:rPr>
              <w:t xml:space="preserve">Прималац нема никакве обавезе у погледу Података поверљиве природе:  </w:t>
            </w:r>
            <w:r>
              <w:rPr>
                <w:rFonts w:ascii="Arial" w:hAnsi="Arial" w:cs="Arial"/>
                <w:sz w:val="20"/>
                <w:szCs w:val="20"/>
                <w:lang w:val="sr-Cyrl-RS"/>
              </w:rPr>
            </w:r>
          </w:p>
          <w:p>
            <w:pPr>
              <w:pBdr/>
              <w:tabs>
                <w:tab w:val="left" w:leader="none" w:pos="426"/>
              </w:tabs>
              <w:spacing w:after="80" w:before="100"/>
              <w:ind w:right="69" w:hanging="426" w:left="426"/>
              <w:jc w:val="both"/>
              <w:rPr>
                <w:rFonts w:ascii="Arial" w:hAnsi="Arial" w:cs="Arial"/>
                <w:sz w:val="20"/>
                <w:szCs w:val="20"/>
                <w:lang w:val="sr-Cyrl-RS"/>
              </w:rPr>
            </w:pPr>
            <w:r>
              <w:rPr>
                <w:rFonts w:ascii="Arial" w:hAnsi="Arial" w:cs="Arial"/>
                <w:sz w:val="20"/>
                <w:szCs w:val="20"/>
                <w:lang w:val="sr-Cyrl-RS"/>
              </w:rPr>
              <w:t xml:space="preserve">а)</w:t>
            </w:r>
            <w:r>
              <w:rPr>
                <w:rFonts w:ascii="Arial" w:hAnsi="Arial" w:cs="Arial"/>
                <w:sz w:val="20"/>
                <w:szCs w:val="20"/>
                <w:lang w:val="sr-Cyrl-RS"/>
              </w:rPr>
              <w:tab/>
              <w:t xml:space="preserve">који су у тренутку њиховог откривања од стране Даваоца већ познати Примаоцу; или</w:t>
            </w:r>
            <w:r>
              <w:rPr>
                <w:rFonts w:ascii="Arial" w:hAnsi="Arial" w:cs="Arial"/>
                <w:sz w:val="20"/>
                <w:szCs w:val="20"/>
                <w:lang w:val="sr-Cyrl-RS"/>
              </w:rPr>
            </w:r>
          </w:p>
          <w:p>
            <w:pPr>
              <w:pBdr/>
              <w:tabs>
                <w:tab w:val="left" w:leader="none" w:pos="426"/>
              </w:tabs>
              <w:spacing w:after="80" w:before="100"/>
              <w:ind w:right="69" w:hanging="426" w:left="426"/>
              <w:jc w:val="both"/>
              <w:rPr>
                <w:rFonts w:ascii="Arial" w:hAnsi="Arial" w:cs="Arial"/>
                <w:sz w:val="20"/>
                <w:szCs w:val="20"/>
                <w:lang w:val="sr-Cyrl-RS"/>
              </w:rPr>
            </w:pPr>
            <w:r>
              <w:rPr>
                <w:rFonts w:ascii="Arial" w:hAnsi="Arial" w:cs="Arial"/>
                <w:sz w:val="20"/>
                <w:szCs w:val="20"/>
                <w:lang w:val="sr-Cyrl-RS"/>
              </w:rPr>
              <w:t xml:space="preserve">б)</w:t>
            </w:r>
            <w:r>
              <w:rPr>
                <w:rFonts w:ascii="Arial" w:hAnsi="Arial" w:cs="Arial"/>
                <w:sz w:val="20"/>
                <w:szCs w:val="20"/>
                <w:lang w:val="sr-Cyrl-RS"/>
              </w:rPr>
              <w:tab/>
              <w:t xml:space="preserve">који су у тренутку њиховог откривања Примаоцу већ јавно објављени или су на други начин постали доступни јавности, искључујући било које откривање од стране Примаоца на начин супротан овом Уговору; или</w:t>
            </w:r>
            <w:r>
              <w:rPr>
                <w:rFonts w:ascii="Arial" w:hAnsi="Arial" w:cs="Arial"/>
                <w:sz w:val="20"/>
                <w:szCs w:val="20"/>
                <w:lang w:val="sr-Cyrl-RS"/>
              </w:rPr>
            </w:r>
          </w:p>
          <w:p>
            <w:pPr>
              <w:pBdr/>
              <w:tabs>
                <w:tab w:val="left" w:leader="none" w:pos="426"/>
              </w:tabs>
              <w:spacing w:after="80" w:before="100"/>
              <w:ind w:right="69" w:hanging="426" w:left="426"/>
              <w:jc w:val="both"/>
              <w:rPr>
                <w:rFonts w:ascii="Arial" w:hAnsi="Arial" w:cs="Arial"/>
                <w:sz w:val="20"/>
                <w:szCs w:val="20"/>
                <w:lang w:val="sr-Cyrl-RS"/>
              </w:rPr>
            </w:pPr>
            <w:r>
              <w:rPr>
                <w:rFonts w:ascii="Arial" w:hAnsi="Arial" w:cs="Arial"/>
                <w:sz w:val="20"/>
                <w:szCs w:val="20"/>
                <w:lang w:val="sr-Cyrl-RS"/>
              </w:rPr>
              <w:t xml:space="preserve">в)</w:t>
            </w:r>
            <w:r>
              <w:rPr>
                <w:rFonts w:ascii="Arial" w:hAnsi="Arial" w:cs="Arial"/>
                <w:sz w:val="20"/>
                <w:szCs w:val="20"/>
                <w:lang w:val="sr-Cyrl-RS"/>
              </w:rPr>
              <w:tab/>
              <w:t xml:space="preserve">за које Прималац може да докаже да су му били познати пре потписивања овог Уговора, из извора који не припада Даваоцу; или</w:t>
            </w:r>
            <w:r>
              <w:rPr>
                <w:rFonts w:ascii="Arial" w:hAnsi="Arial" w:cs="Arial"/>
                <w:sz w:val="20"/>
                <w:szCs w:val="20"/>
                <w:lang w:val="sr-Cyrl-RS"/>
              </w:rPr>
            </w:r>
          </w:p>
          <w:p>
            <w:pPr>
              <w:pBdr/>
              <w:tabs>
                <w:tab w:val="left" w:leader="none" w:pos="426"/>
              </w:tabs>
              <w:spacing w:after="80" w:before="100"/>
              <w:ind w:right="69" w:hanging="426" w:left="426"/>
              <w:jc w:val="both"/>
              <w:rPr>
                <w:rFonts w:ascii="Arial" w:hAnsi="Arial" w:cs="Arial"/>
                <w:sz w:val="20"/>
                <w:szCs w:val="20"/>
                <w:lang w:val="sr-Cyrl-RS"/>
              </w:rPr>
            </w:pPr>
            <w:r>
              <w:rPr>
                <w:rFonts w:ascii="Arial" w:hAnsi="Arial" w:cs="Arial"/>
                <w:sz w:val="20"/>
                <w:szCs w:val="20"/>
                <w:lang w:val="sr-Cyrl-RS"/>
              </w:rPr>
              <w:t xml:space="preserve">г)</w:t>
            </w:r>
            <w:r>
              <w:rPr>
                <w:rFonts w:ascii="Arial" w:hAnsi="Arial" w:cs="Arial"/>
                <w:sz w:val="20"/>
                <w:szCs w:val="20"/>
                <w:lang w:val="sr-Cyrl-RS"/>
              </w:rPr>
              <w:tab/>
              <w:t xml:space="preserve">које Прималац прибави на законит начин од трећих лица, која их нису добила уз обавезу чувања поверљивости, или</w:t>
            </w:r>
            <w:r>
              <w:rPr>
                <w:rFonts w:ascii="Arial" w:hAnsi="Arial" w:cs="Arial"/>
                <w:sz w:val="20"/>
                <w:szCs w:val="20"/>
                <w:lang w:val="sr-Cyrl-RS"/>
              </w:rPr>
            </w:r>
          </w:p>
          <w:p>
            <w:pPr>
              <w:pBdr/>
              <w:tabs>
                <w:tab w:val="left" w:leader="none" w:pos="426"/>
              </w:tabs>
              <w:spacing w:after="80" w:before="100"/>
              <w:ind w:right="69" w:hanging="426" w:left="426"/>
              <w:jc w:val="both"/>
              <w:rPr>
                <w:rFonts w:ascii="Arial" w:hAnsi="Arial" w:cs="Arial"/>
                <w:sz w:val="20"/>
                <w:szCs w:val="20"/>
                <w:lang w:val="sr-Cyrl-RS"/>
              </w:rPr>
            </w:pPr>
            <w:r>
              <w:rPr>
                <w:rFonts w:ascii="Arial" w:hAnsi="Arial" w:cs="Arial"/>
                <w:sz w:val="20"/>
                <w:szCs w:val="20"/>
                <w:lang w:val="sr-Cyrl-RS"/>
              </w:rPr>
              <w:t xml:space="preserve">д)</w:t>
            </w:r>
            <w:r>
              <w:rPr>
                <w:rFonts w:ascii="Arial" w:hAnsi="Arial" w:cs="Arial"/>
                <w:sz w:val="20"/>
                <w:szCs w:val="20"/>
                <w:lang w:val="sr-Cyrl-RS"/>
              </w:rPr>
              <w:tab/>
              <w:t xml:space="preserve">које Прималац независно развије без позивања на Податке поверљиве природе обелодањене у складу са овим Уговором, или</w:t>
            </w:r>
            <w:r>
              <w:rPr>
                <w:rFonts w:ascii="Arial" w:hAnsi="Arial" w:cs="Arial"/>
                <w:sz w:val="20"/>
                <w:szCs w:val="20"/>
                <w:lang w:val="sr-Cyrl-RS"/>
              </w:rPr>
            </w:r>
          </w:p>
          <w:p>
            <w:pPr>
              <w:pBdr/>
              <w:tabs>
                <w:tab w:val="left" w:leader="none" w:pos="426"/>
              </w:tabs>
              <w:spacing w:after="80" w:before="100"/>
              <w:ind w:right="69" w:hanging="426" w:left="426"/>
              <w:jc w:val="both"/>
              <w:rPr>
                <w:rFonts w:ascii="Arial" w:hAnsi="Arial" w:cs="Arial"/>
                <w:sz w:val="20"/>
                <w:szCs w:val="20"/>
                <w:lang w:val="sr-Cyrl-RS"/>
              </w:rPr>
            </w:pPr>
            <w:r>
              <w:rPr>
                <w:rFonts w:ascii="Arial" w:hAnsi="Arial" w:cs="Arial"/>
                <w:sz w:val="20"/>
                <w:szCs w:val="20"/>
                <w:lang w:val="sr-Cyrl-RS"/>
              </w:rPr>
              <w:t xml:space="preserve">ђ)</w:t>
            </w:r>
            <w:r>
              <w:rPr>
                <w:rFonts w:ascii="Arial" w:hAnsi="Arial" w:cs="Arial"/>
                <w:sz w:val="20"/>
                <w:szCs w:val="20"/>
                <w:lang w:val="sr-Cyrl-RS"/>
              </w:rPr>
              <w:tab/>
              <w:t xml:space="preserve">који су одобрени за обелодањивање на основу претходног писаног овлашћења Даваоца.    </w:t>
            </w:r>
            <w:r>
              <w:rPr>
                <w:rFonts w:ascii="Arial" w:hAnsi="Arial" w:cs="Arial"/>
                <w:sz w:val="20"/>
                <w:szCs w:val="20"/>
                <w:lang w:val="sr-Cyrl-RS"/>
              </w:rPr>
            </w:r>
          </w:p>
          <w:p>
            <w:pPr>
              <w:keepNext w:val="true"/>
              <w:pBdr/>
              <w:spacing w:after="120"/>
              <w:ind/>
              <w:jc w:val="both"/>
              <w:rPr>
                <w:rFonts w:ascii="Arial" w:hAnsi="Arial" w:cs="Arial"/>
                <w:sz w:val="20"/>
                <w:szCs w:val="20"/>
                <w:lang w:val="sr-Cyrl-RS"/>
              </w:rPr>
            </w:pPr>
            <w:r>
              <w:rPr>
                <w:rFonts w:ascii="Arial" w:hAnsi="Arial" w:cs="Arial"/>
                <w:sz w:val="20"/>
                <w:szCs w:val="20"/>
                <w:lang w:val="sr-Cyrl-RS"/>
              </w:rPr>
              <w:t xml:space="preserve">Када Дру</w:t>
            </w:r>
            <w:r>
              <w:rPr>
                <w:rFonts w:ascii="Arial" w:hAnsi="Arial" w:cs="Arial"/>
                <w:sz w:val="20"/>
                <w:szCs w:val="20"/>
                <w:lang w:val="sr-Cyrl-RS"/>
              </w:rPr>
              <w:t xml:space="preserve">штво доставља Податке поверљиве природе путем електронске поште или било којим другим електронским средствима, у заглавље документа у електронском облику (датотеке), односно на почетак тела поруке електронске поште, смешта се једна од следеће две напомене:</w:t>
            </w:r>
            <w:r>
              <w:rPr>
                <w:rFonts w:ascii="Arial" w:hAnsi="Arial" w:cs="Arial"/>
                <w:sz w:val="20"/>
                <w:szCs w:val="20"/>
                <w:lang w:val="sr-Cyrl-RS"/>
              </w:rPr>
            </w:r>
          </w:p>
          <w:p>
            <w:pPr>
              <w:pBdr/>
              <w:spacing/>
              <w:ind/>
              <w:jc w:val="center"/>
              <w:rPr>
                <w:rFonts w:ascii="Arial" w:hAnsi="Arial" w:cs="Arial"/>
                <w:b/>
                <w:sz w:val="20"/>
                <w:szCs w:val="20"/>
                <w:lang w:val="sr-Cyrl-RS"/>
              </w:rPr>
            </w:pPr>
            <w:r>
              <w:rPr>
                <w:rFonts w:ascii="Arial" w:hAnsi="Arial" w:cs="Arial"/>
                <w:sz w:val="20"/>
                <w:szCs w:val="20"/>
                <w:lang w:val="sr-Cyrl-RS"/>
              </w:rPr>
              <w:t xml:space="preserve">•  „</w:t>
            </w:r>
            <w:r>
              <w:rPr>
                <w:rFonts w:ascii="Arial" w:hAnsi="Arial" w:cs="Arial"/>
                <w:b/>
                <w:sz w:val="20"/>
                <w:szCs w:val="20"/>
                <w:lang w:val="sr-Cyrl-RS"/>
              </w:rPr>
              <w:t xml:space="preserve">Пословна тајна/Business Secret“</w:t>
            </w:r>
            <w:r>
              <w:rPr>
                <w:rFonts w:ascii="Arial" w:hAnsi="Arial" w:cs="Arial"/>
                <w:b/>
                <w:sz w:val="20"/>
                <w:szCs w:val="20"/>
                <w:lang w:val="sr-Cyrl-RS"/>
              </w:rPr>
            </w:r>
          </w:p>
          <w:p>
            <w:pPr>
              <w:pBdr/>
              <w:spacing/>
              <w:ind/>
              <w:jc w:val="center"/>
              <w:rPr>
                <w:rFonts w:ascii="Arial" w:hAnsi="Arial" w:cs="Arial"/>
                <w:b/>
                <w:sz w:val="20"/>
                <w:szCs w:val="20"/>
                <w:lang w:val="sr-Cyrl-RS"/>
              </w:rPr>
            </w:pPr>
            <w:r>
              <w:rPr>
                <w:rFonts w:ascii="Arial" w:hAnsi="Arial" w:cs="Arial"/>
                <w:b/>
                <w:sz w:val="20"/>
                <w:szCs w:val="20"/>
                <w:lang w:val="sr-Cyrl-RS"/>
              </w:rPr>
              <w:t xml:space="preserve">• „Пословни заштићени подаци/Business Protected Data“</w:t>
            </w:r>
            <w:r>
              <w:rPr>
                <w:rFonts w:ascii="Arial" w:hAnsi="Arial" w:cs="Arial"/>
                <w:b/>
                <w:sz w:val="20"/>
                <w:szCs w:val="20"/>
                <w:lang w:val="sr-Cyrl-RS"/>
              </w:rPr>
            </w:r>
          </w:p>
          <w:p>
            <w:pPr>
              <w:pBdr/>
              <w:spacing/>
              <w:ind/>
              <w:jc w:val="center"/>
              <w:rPr>
                <w:rFonts w:ascii="Arial" w:hAnsi="Arial" w:cs="Arial"/>
                <w:b/>
                <w:sz w:val="20"/>
                <w:szCs w:val="20"/>
                <w:lang w:val="sr-Latn-RS"/>
              </w:rPr>
            </w:pPr>
            <w:r>
              <w:rPr>
                <w:rFonts w:ascii="Arial" w:hAnsi="Arial" w:cs="Arial"/>
                <w:b/>
                <w:sz w:val="20"/>
                <w:szCs w:val="20"/>
                <w:lang w:val="sr-Latn-RS"/>
              </w:rPr>
            </w:r>
            <w:r>
              <w:rPr>
                <w:rFonts w:ascii="Arial" w:hAnsi="Arial" w:cs="Arial"/>
                <w:b/>
                <w:sz w:val="20"/>
                <w:szCs w:val="20"/>
                <w:lang w:val="sr-Latn-RS"/>
              </w:rPr>
            </w:r>
          </w:p>
          <w:p>
            <w:pPr>
              <w:pBdr/>
              <w:spacing/>
              <w:ind/>
              <w:jc w:val="both"/>
              <w:rPr>
                <w:rFonts w:ascii="Arial" w:hAnsi="Arial" w:cs="Arial"/>
                <w:sz w:val="20"/>
                <w:szCs w:val="20"/>
                <w:lang w:val="sr-Cyrl-RS"/>
              </w:rPr>
            </w:pPr>
            <w:r>
              <w:rPr>
                <w:rFonts w:ascii="Arial" w:hAnsi="Arial" w:cs="Arial"/>
                <w:sz w:val="20"/>
                <w:szCs w:val="20"/>
                <w:lang w:val="sr-Cyrl-RS"/>
              </w:rPr>
              <w:t xml:space="preserve">Када Друштво доставља Податке поверљиве природе путем Носача података, примењује следеће Ознаке поверљивости:</w:t>
            </w:r>
            <w:r>
              <w:rPr>
                <w:rFonts w:ascii="Arial" w:hAnsi="Arial" w:cs="Arial"/>
                <w:sz w:val="20"/>
                <w:szCs w:val="20"/>
                <w:lang w:val="sr-Cyrl-RS"/>
              </w:rPr>
            </w:r>
          </w:p>
          <w:p>
            <w:pPr>
              <w:pBdr/>
              <w:spacing/>
              <w:ind/>
              <w:jc w:val="both"/>
              <w:rPr>
                <w:rFonts w:ascii="Arial" w:hAnsi="Arial" w:cs="Arial"/>
                <w:sz w:val="20"/>
                <w:szCs w:val="20"/>
                <w:lang w:val="sr-Cyrl-RS"/>
              </w:rPr>
            </w:pPr>
            <w:r>
              <w:rPr>
                <w:rFonts w:ascii="Arial" w:hAnsi="Arial" w:cs="Arial"/>
                <w:sz w:val="20"/>
                <w:szCs w:val="20"/>
                <w:lang w:val="sr-Cyrl-RS"/>
              </w:rPr>
            </w:r>
            <w:r>
              <w:rPr>
                <w:rFonts w:ascii="Arial" w:hAnsi="Arial" w:cs="Arial"/>
                <w:sz w:val="20"/>
                <w:szCs w:val="20"/>
                <w:lang w:val="sr-Cyrl-RS"/>
              </w:rPr>
            </w:r>
          </w:p>
          <w:p>
            <w:pPr>
              <w:pStyle w:val="1029"/>
              <w:pBdr/>
              <w:spacing/>
              <w:ind w:firstLine="0"/>
              <w:contextualSpacing w:val="true"/>
              <w:jc w:val="center"/>
              <w:rPr>
                <w:rFonts w:cs="Arial"/>
                <w:b/>
                <w:sz w:val="20"/>
                <w:lang w:val="sr-Cyrl-RS"/>
              </w:rPr>
            </w:pPr>
            <w:r>
              <w:rPr>
                <w:rFonts w:cs="Arial"/>
                <w:b/>
                <w:sz w:val="20"/>
                <w:lang w:val="sr-Cyrl-RS"/>
              </w:rPr>
              <w:t xml:space="preserve">„Пословна тајна“</w:t>
            </w:r>
            <w:r>
              <w:rPr>
                <w:rFonts w:cs="Arial"/>
                <w:b/>
                <w:sz w:val="20"/>
                <w:lang w:val="sr-Cyrl-RS"/>
              </w:rPr>
            </w:r>
          </w:p>
          <w:p>
            <w:pPr>
              <w:pStyle w:val="1029"/>
              <w:pBdr/>
              <w:spacing w:after="80"/>
              <w:ind w:firstLine="0"/>
              <w:contextualSpacing w:val="true"/>
              <w:rPr>
                <w:rFonts w:cs="Arial"/>
                <w:b/>
                <w:sz w:val="20"/>
                <w:lang w:val="sr-Cyrl-RS"/>
              </w:rPr>
            </w:pPr>
            <w:r>
              <w:rPr>
                <w:rFonts w:cs="Arial"/>
                <w:b/>
                <w:sz w:val="20"/>
                <w:lang w:val="sr-Latn-RS"/>
              </w:rPr>
              <w:t xml:space="preserve">             </w:t>
            </w:r>
            <w:r>
              <w:rPr>
                <w:rFonts w:cs="Arial"/>
                <w:b/>
                <w:sz w:val="20"/>
                <w:lang w:val="sr-Cyrl-RS"/>
              </w:rPr>
              <w:t xml:space="preserve">ХИП – Петрохемија д.о.о. Панчево</w:t>
            </w:r>
            <w:r>
              <w:rPr>
                <w:rFonts w:cs="Arial"/>
                <w:b/>
                <w:sz w:val="20"/>
                <w:lang w:val="sr-Cyrl-RS"/>
              </w:rPr>
            </w:r>
          </w:p>
          <w:p>
            <w:pPr>
              <w:pStyle w:val="1029"/>
              <w:pBdr/>
              <w:spacing w:after="80"/>
              <w:ind w:firstLine="0"/>
              <w:contextualSpacing w:val="true"/>
              <w:jc w:val="center"/>
              <w:rPr>
                <w:rFonts w:cs="Arial"/>
                <w:b/>
                <w:sz w:val="20"/>
                <w:lang w:val="sr-Cyrl-RS"/>
              </w:rPr>
            </w:pPr>
            <w:r>
              <w:rPr>
                <w:rFonts w:cs="Arial"/>
                <w:b/>
                <w:sz w:val="20"/>
                <w:lang w:val="sr-Latn-RS"/>
              </w:rPr>
              <w:t xml:space="preserve"> </w:t>
            </w:r>
            <w:r>
              <w:rPr>
                <w:rFonts w:cs="Arial"/>
                <w:b/>
                <w:sz w:val="20"/>
                <w:lang w:val="sr-Cyrl-RS"/>
              </w:rPr>
              <w:t xml:space="preserve">Спољностарчевачка 82, 26000 Панчево</w:t>
            </w:r>
            <w:r>
              <w:rPr>
                <w:rFonts w:cs="Arial"/>
                <w:b/>
                <w:sz w:val="20"/>
                <w:lang w:val="sr-Cyrl-RS"/>
              </w:rPr>
            </w:r>
          </w:p>
          <w:p>
            <w:pPr>
              <w:pStyle w:val="1029"/>
              <w:pBdr/>
              <w:spacing w:after="80"/>
              <w:ind w:firstLine="0"/>
              <w:contextualSpacing w:val="true"/>
              <w:jc w:val="center"/>
              <w:rPr>
                <w:rFonts w:cs="Arial"/>
                <w:sz w:val="20"/>
                <w:lang w:val="sr-Cyrl-RS"/>
              </w:rPr>
            </w:pPr>
            <w:r>
              <w:rPr>
                <w:rFonts w:cs="Arial"/>
                <w:sz w:val="20"/>
                <w:lang w:val="sr-Cyrl-RS"/>
              </w:rPr>
              <w:t xml:space="preserve">или</w:t>
            </w:r>
            <w:r>
              <w:rPr>
                <w:rFonts w:cs="Arial"/>
                <w:sz w:val="20"/>
                <w:lang w:val="sr-Cyrl-RS"/>
              </w:rPr>
            </w:r>
          </w:p>
          <w:p>
            <w:pPr>
              <w:pStyle w:val="1029"/>
              <w:pBdr/>
              <w:spacing w:after="80"/>
              <w:ind w:firstLine="0"/>
              <w:contextualSpacing w:val="true"/>
              <w:jc w:val="center"/>
              <w:rPr>
                <w:rFonts w:cs="Arial"/>
                <w:b/>
                <w:sz w:val="20"/>
                <w:lang w:val="sr-Cyrl-RS"/>
              </w:rPr>
            </w:pPr>
            <w:r>
              <w:rPr>
                <w:rFonts w:cs="Arial"/>
                <w:b/>
                <w:sz w:val="20"/>
                <w:lang w:val="sr-Latn-RS"/>
              </w:rPr>
              <w:t xml:space="preserve">     </w:t>
            </w:r>
            <w:r>
              <w:rPr>
                <w:rFonts w:cs="Arial"/>
                <w:b/>
                <w:sz w:val="20"/>
                <w:lang w:val="sr-Cyrl-RS"/>
              </w:rPr>
              <w:t xml:space="preserve">„Пословни заштићени подаци“</w:t>
            </w:r>
            <w:r>
              <w:rPr>
                <w:rFonts w:cs="Arial"/>
                <w:b/>
                <w:sz w:val="20"/>
                <w:lang w:val="sr-Cyrl-RS"/>
              </w:rPr>
            </w:r>
          </w:p>
          <w:p>
            <w:pPr>
              <w:pStyle w:val="1029"/>
              <w:pBdr/>
              <w:spacing w:after="80"/>
              <w:ind w:firstLine="0"/>
              <w:contextualSpacing w:val="true"/>
              <w:rPr>
                <w:rFonts w:cs="Arial"/>
                <w:b/>
                <w:sz w:val="20"/>
                <w:lang w:val="sr-Cyrl-RS"/>
              </w:rPr>
            </w:pPr>
            <w:r>
              <w:rPr>
                <w:rFonts w:cs="Arial"/>
                <w:b/>
                <w:sz w:val="20"/>
                <w:lang w:val="sr-Latn-RS"/>
              </w:rPr>
              <w:t xml:space="preserve">              </w:t>
            </w:r>
            <w:r>
              <w:rPr>
                <w:rFonts w:cs="Arial"/>
                <w:b/>
                <w:sz w:val="20"/>
                <w:lang w:val="sr-Cyrl-RS"/>
              </w:rPr>
              <w:t xml:space="preserve">ХИП – Петрохемија д.о.о. Панчево</w:t>
            </w:r>
            <w:r>
              <w:rPr>
                <w:rFonts w:cs="Arial"/>
                <w:b/>
                <w:sz w:val="20"/>
                <w:lang w:val="sr-Cyrl-RS"/>
              </w:rPr>
            </w:r>
          </w:p>
          <w:p>
            <w:pPr>
              <w:pStyle w:val="1029"/>
              <w:pBdr/>
              <w:spacing w:after="80"/>
              <w:ind w:firstLine="0"/>
              <w:contextualSpacing w:val="true"/>
              <w:jc w:val="center"/>
              <w:rPr>
                <w:rFonts w:cs="Arial"/>
                <w:b/>
                <w:sz w:val="20"/>
                <w:lang w:val="sr-Cyrl-RS"/>
              </w:rPr>
            </w:pPr>
            <w:r>
              <w:rPr>
                <w:rFonts w:cs="Arial"/>
                <w:b/>
                <w:sz w:val="20"/>
                <w:lang w:val="sr-Latn-RS"/>
              </w:rPr>
              <w:t xml:space="preserve"> </w:t>
            </w:r>
            <w:r>
              <w:rPr>
                <w:rFonts w:cs="Arial"/>
                <w:b/>
                <w:sz w:val="20"/>
                <w:lang w:val="sr-Cyrl-RS"/>
              </w:rPr>
              <w:t xml:space="preserve">Спољностарчевачка 82, 26000 Панчево</w:t>
            </w:r>
            <w:r>
              <w:rPr>
                <w:rFonts w:cs="Arial"/>
                <w:b/>
                <w:sz w:val="20"/>
                <w:lang w:val="sr-Cyrl-RS"/>
              </w:rPr>
            </w:r>
          </w:p>
          <w:p>
            <w:pPr>
              <w:pStyle w:val="1029"/>
              <w:pBdr/>
              <w:spacing w:after="80"/>
              <w:ind w:firstLine="0"/>
              <w:contextualSpacing w:val="true"/>
              <w:jc w:val="center"/>
              <w:rPr>
                <w:rFonts w:cs="Arial"/>
                <w:b/>
                <w:sz w:val="20"/>
                <w:lang w:val="sr-Cyrl-RS"/>
              </w:rPr>
            </w:pPr>
            <w:r>
              <w:rPr>
                <w:rFonts w:cs="Arial"/>
                <w:b/>
                <w:sz w:val="20"/>
                <w:lang w:val="sr-Cyrl-RS"/>
              </w:rPr>
            </w:r>
            <w:r>
              <w:rPr>
                <w:rFonts w:cs="Arial"/>
                <w:b/>
                <w:sz w:val="20"/>
                <w:lang w:val="sr-Cyrl-RS"/>
              </w:rPr>
            </w:r>
          </w:p>
          <w:p>
            <w:pPr>
              <w:pBdr/>
              <w:tabs>
                <w:tab w:val="left" w:leader="none" w:pos="426"/>
              </w:tabs>
              <w:spacing/>
              <w:ind w:right="69"/>
              <w:jc w:val="both"/>
              <w:rPr>
                <w:rFonts w:ascii="Arial" w:hAnsi="Arial" w:cs="Arial"/>
                <w:sz w:val="20"/>
                <w:szCs w:val="20"/>
                <w:lang w:val="sr-Cyrl-RS"/>
              </w:rPr>
            </w:pPr>
            <w:r>
              <w:rPr>
                <w:rFonts w:ascii="Arial" w:hAnsi="Arial" w:cs="Arial"/>
                <w:sz w:val="20"/>
                <w:szCs w:val="20"/>
                <w:lang w:val="sr-Cyrl-RS"/>
              </w:rPr>
              <w:t xml:space="preserve">Ознаке поверљивости стављају се директно на Носач података и/или на штампани документ (папирни документ којим се Примаоцу скреће пажња на поверљивост података садржаних на Носачу података) који је приложен заједно са Носачем података. </w:t>
            </w:r>
            <w:r>
              <w:rPr>
                <w:rFonts w:ascii="Arial" w:hAnsi="Arial" w:cs="Arial"/>
                <w:sz w:val="20"/>
                <w:szCs w:val="20"/>
                <w:lang w:val="sr-Cyrl-RS"/>
              </w:rPr>
            </w:r>
          </w:p>
          <w:p>
            <w:pPr>
              <w:pBdr/>
              <w:tabs>
                <w:tab w:val="left" w:leader="none" w:pos="426"/>
              </w:tabs>
              <w:spacing/>
              <w:ind w:right="69"/>
              <w:jc w:val="both"/>
              <w:rPr>
                <w:rFonts w:ascii="Arial" w:hAnsi="Arial" w:cs="Arial"/>
                <w:sz w:val="20"/>
                <w:szCs w:val="20"/>
                <w:lang w:val="sr-Cyrl-RS"/>
              </w:rPr>
            </w:pPr>
            <w:r>
              <w:rPr>
                <w:rFonts w:ascii="Arial" w:hAnsi="Arial" w:cs="Arial"/>
                <w:sz w:val="20"/>
                <w:szCs w:val="20"/>
                <w:lang w:val="sr-Cyrl-RS"/>
              </w:rPr>
            </w:r>
            <w:r>
              <w:rPr>
                <w:rFonts w:ascii="Arial" w:hAnsi="Arial" w:cs="Arial"/>
                <w:sz w:val="20"/>
                <w:szCs w:val="20"/>
                <w:lang w:val="sr-Cyrl-RS"/>
              </w:rPr>
            </w:r>
          </w:p>
          <w:p>
            <w:pPr>
              <w:pBdr/>
              <w:spacing/>
              <w:ind/>
              <w:jc w:val="both"/>
              <w:rPr>
                <w:rFonts w:ascii="Arial" w:hAnsi="Arial" w:cs="Arial"/>
                <w:sz w:val="20"/>
                <w:szCs w:val="20"/>
                <w:lang w:val="sr-Cyrl-RS"/>
              </w:rPr>
            </w:pPr>
            <w:r>
              <w:rPr>
                <w:rFonts w:ascii="Arial" w:hAnsi="Arial" w:cs="Arial"/>
                <w:sz w:val="20"/>
                <w:szCs w:val="20"/>
                <w:lang w:val="sr-Cyrl-RS"/>
              </w:rPr>
              <w:t xml:space="preserve">Кад Сауговарач доставља Податке поверљиве природе, независно од форме у којој се достављају такви Подаци, примењује следећу Ознаку поверљивости:</w:t>
            </w:r>
            <w:r>
              <w:rPr>
                <w:rFonts w:ascii="Arial" w:hAnsi="Arial" w:cs="Arial"/>
                <w:sz w:val="20"/>
                <w:szCs w:val="20"/>
                <w:lang w:val="sr-Cyrl-RS"/>
              </w:rPr>
            </w:r>
          </w:p>
          <w:p>
            <w:pPr>
              <w:pBdr/>
              <w:spacing/>
              <w:ind/>
              <w:jc w:val="both"/>
              <w:rPr>
                <w:rFonts w:ascii="Arial" w:hAnsi="Arial" w:cs="Arial"/>
                <w:sz w:val="20"/>
                <w:szCs w:val="20"/>
                <w:lang w:val="sr-Cyrl-RS"/>
              </w:rPr>
            </w:pPr>
            <w:r>
              <w:rPr>
                <w:rFonts w:ascii="Arial" w:hAnsi="Arial" w:cs="Arial"/>
                <w:sz w:val="20"/>
                <w:szCs w:val="20"/>
                <w:lang w:val="sr-Cyrl-RS"/>
              </w:rPr>
            </w:r>
            <w:r>
              <w:rPr>
                <w:rFonts w:ascii="Arial" w:hAnsi="Arial" w:cs="Arial"/>
                <w:sz w:val="20"/>
                <w:szCs w:val="20"/>
                <w:lang w:val="sr-Cyrl-RS"/>
              </w:rPr>
            </w:r>
          </w:p>
          <w:p>
            <w:pPr>
              <w:pBdr/>
              <w:spacing/>
              <w:ind/>
              <w:jc w:val="center"/>
              <w:rPr>
                <w:rFonts w:ascii="Arial" w:hAnsi="Arial" w:cs="Arial"/>
                <w:sz w:val="20"/>
                <w:szCs w:val="20"/>
                <w:lang w:val="sr-Cyrl-RS"/>
              </w:rPr>
            </w:pPr>
            <w:r>
              <w:rPr>
                <w:rFonts w:ascii="Arial" w:hAnsi="Arial" w:cs="Arial"/>
                <w:b/>
                <w:sz w:val="20"/>
                <w:szCs w:val="20"/>
                <w:lang w:val="sr-Cyrl-RS"/>
              </w:rPr>
              <w:t xml:space="preserve">Business Secret</w:t>
            </w:r>
            <w:r>
              <w:rPr>
                <w:rFonts w:ascii="Arial" w:hAnsi="Arial" w:cs="Arial"/>
                <w:sz w:val="20"/>
                <w:szCs w:val="20"/>
                <w:lang w:val="sr-Cyrl-RS"/>
              </w:rPr>
              <w:t xml:space="preserve">.</w:t>
            </w:r>
            <w:r>
              <w:rPr>
                <w:rFonts w:ascii="Arial" w:hAnsi="Arial" w:cs="Arial"/>
                <w:sz w:val="20"/>
                <w:szCs w:val="20"/>
                <w:lang w:val="sr-Cyrl-RS"/>
              </w:rPr>
            </w:r>
          </w:p>
          <w:p>
            <w:pPr>
              <w:pBdr/>
              <w:spacing/>
              <w:ind/>
              <w:jc w:val="both"/>
              <w:rPr>
                <w:rFonts w:ascii="Arial" w:hAnsi="Arial" w:cs="Arial"/>
                <w:sz w:val="20"/>
                <w:szCs w:val="20"/>
                <w:lang w:val="sr-Cyrl-RS"/>
              </w:rPr>
            </w:pPr>
            <w:r>
              <w:rPr>
                <w:rFonts w:ascii="Arial" w:hAnsi="Arial" w:cs="Arial"/>
                <w:sz w:val="20"/>
                <w:szCs w:val="20"/>
                <w:lang w:val="sr-Cyrl-RS"/>
              </w:rPr>
            </w:r>
            <w:r>
              <w:rPr>
                <w:rFonts w:ascii="Arial" w:hAnsi="Arial" w:cs="Arial"/>
                <w:sz w:val="20"/>
                <w:szCs w:val="20"/>
                <w:lang w:val="sr-Cyrl-RS"/>
              </w:rPr>
            </w:r>
          </w:p>
          <w:p>
            <w:pPr>
              <w:pBdr/>
              <w:spacing/>
              <w:ind/>
              <w:jc w:val="both"/>
              <w:rPr>
                <w:rFonts w:ascii="Arial" w:hAnsi="Arial" w:cs="Arial"/>
                <w:sz w:val="20"/>
                <w:szCs w:val="20"/>
                <w:lang w:val="sr-Cyrl-RS"/>
              </w:rPr>
            </w:pPr>
            <w:r>
              <w:rPr>
                <w:rFonts w:ascii="Arial" w:hAnsi="Arial" w:cs="Arial"/>
                <w:sz w:val="20"/>
                <w:szCs w:val="20"/>
                <w:lang w:val="sr-Cyrl-RS"/>
              </w:rPr>
              <w:t xml:space="preserve">Уколико било која Страна  врши откривање Података поверљиве природе Примаоцу усменим путем, дужна је да на јасан и недвосмислен начин укаже на поверљиво својство података, као и да писаним записником то констатује.</w:t>
            </w:r>
            <w:r>
              <w:rPr>
                <w:rFonts w:ascii="Arial" w:hAnsi="Arial" w:cs="Arial"/>
                <w:sz w:val="20"/>
                <w:szCs w:val="20"/>
                <w:lang w:val="sr-Cyrl-RS"/>
              </w:rPr>
            </w:r>
          </w:p>
          <w:p>
            <w:pPr>
              <w:pBdr/>
              <w:spacing/>
              <w:ind/>
              <w:rPr>
                <w:rFonts w:ascii="Arial" w:hAnsi="Arial" w:cs="Arial"/>
                <w:sz w:val="20"/>
                <w:szCs w:val="20"/>
                <w:lang w:val="sr-Cyrl-RS"/>
              </w:rPr>
            </w:pPr>
            <w:r>
              <w:rPr>
                <w:rFonts w:ascii="Arial" w:hAnsi="Arial" w:cs="Arial"/>
                <w:sz w:val="20"/>
                <w:szCs w:val="20"/>
                <w:lang w:val="sr-Cyrl-RS"/>
              </w:rPr>
            </w:r>
            <w:r>
              <w:rPr>
                <w:rFonts w:ascii="Arial" w:hAnsi="Arial" w:cs="Arial"/>
                <w:sz w:val="20"/>
                <w:szCs w:val="20"/>
                <w:lang w:val="sr-Cyrl-RS"/>
              </w:rPr>
            </w:r>
          </w:p>
          <w:p>
            <w:pPr>
              <w:keepNext w:val="true"/>
              <w:pBdr/>
              <w:spacing w:after="120"/>
              <w:ind/>
              <w:jc w:val="both"/>
              <w:rPr>
                <w:rFonts w:ascii="Arial" w:hAnsi="Arial" w:cs="Arial"/>
                <w:sz w:val="20"/>
                <w:szCs w:val="20"/>
                <w:lang w:val="sr-Cyrl-RS"/>
              </w:rPr>
            </w:pPr>
            <w:r>
              <w:rPr>
                <w:rFonts w:ascii="Arial" w:hAnsi="Arial" w:cs="Arial"/>
                <w:sz w:val="20"/>
                <w:szCs w:val="20"/>
                <w:lang w:val="sr-Cyrl-RS"/>
              </w:rPr>
              <w:t xml:space="preserve">Стране су у обавези да једна другој дос</w:t>
            </w:r>
            <w:r>
              <w:rPr>
                <w:rFonts w:ascii="Arial" w:hAnsi="Arial" w:cs="Arial"/>
                <w:sz w:val="20"/>
                <w:szCs w:val="20"/>
                <w:lang w:val="sr-Cyrl-RS"/>
              </w:rPr>
              <w:t xml:space="preserve">таве адресу за пријем Података поверљиве природе на Носачима података, као и адресу електронске поште, за размену таквих података у електронском облику. Размена Података поверљиве природе не може отпочети док се не изврши размена адреса за пријем података.</w:t>
            </w:r>
            <w:r>
              <w:rPr>
                <w:rFonts w:ascii="Arial" w:hAnsi="Arial" w:cs="Arial"/>
                <w:sz w:val="20"/>
                <w:szCs w:val="20"/>
                <w:lang w:val="sr-Cyrl-RS"/>
              </w:rPr>
            </w:r>
          </w:p>
          <w:p>
            <w:pPr>
              <w:pBdr/>
              <w:spacing w:after="120"/>
              <w:ind/>
              <w:jc w:val="both"/>
              <w:rPr>
                <w:rFonts w:ascii="Arial" w:hAnsi="Arial" w:cs="Arial"/>
                <w:sz w:val="20"/>
                <w:szCs w:val="20"/>
                <w:lang w:val="sr-Cyrl-RS"/>
              </w:rPr>
            </w:pPr>
            <w:r>
              <w:rPr>
                <w:rFonts w:ascii="Arial" w:hAnsi="Arial" w:cs="Arial"/>
                <w:sz w:val="20"/>
                <w:szCs w:val="20"/>
                <w:lang w:val="sr-Cyrl-RS"/>
              </w:rPr>
              <w:t xml:space="preserve">Стране се обавезују да ће </w:t>
            </w:r>
            <w:r>
              <w:rPr>
                <w:rFonts w:ascii="Arial" w:hAnsi="Arial" w:cs="Arial"/>
                <w:sz w:val="20"/>
                <w:szCs w:val="20"/>
                <w:lang w:val="sr-Cyrl-RS"/>
              </w:rPr>
              <w:t xml:space="preserve">Податке поверљиве природе, када се размењују преко незаштићених веза (ИНТЕРНЕТ, и слично), размењивати само уз примену узајамно прихватљивих метода криптовања, комбинованих са одговарајућим поступцима, који заједно обезбеђују очување поверљивости података.</w:t>
            </w:r>
            <w:r>
              <w:rPr>
                <w:rFonts w:ascii="Arial" w:hAnsi="Arial" w:cs="Arial"/>
                <w:sz w:val="20"/>
                <w:szCs w:val="20"/>
                <w:lang w:val="sr-Cyrl-RS"/>
              </w:rPr>
            </w:r>
          </w:p>
          <w:p>
            <w:pPr>
              <w:pBdr/>
              <w:spacing w:after="120"/>
              <w:ind/>
              <w:jc w:val="both"/>
              <w:rPr>
                <w:rFonts w:ascii="Arial" w:hAnsi="Arial" w:cs="Arial"/>
                <w:b/>
                <w:sz w:val="20"/>
                <w:szCs w:val="20"/>
                <w:lang w:val="sr-Cyrl-RS"/>
              </w:rPr>
            </w:pPr>
            <w:r>
              <w:rPr>
                <w:rFonts w:ascii="Arial" w:hAnsi="Arial" w:cs="Arial"/>
                <w:sz w:val="20"/>
                <w:szCs w:val="20"/>
                <w:lang w:val="sr-Cyrl-RS"/>
              </w:rPr>
              <w:t xml:space="preserve">У случају размене Података о личности Стране се обавезују да поступају у складу са применљивим правним прописима који регулишу заштиту података о личности</w:t>
            </w:r>
            <w:r>
              <w:rPr>
                <w:rFonts w:ascii="Arial" w:hAnsi="Arial" w:cs="Arial"/>
                <w:sz w:val="20"/>
                <w:szCs w:val="20"/>
                <w:lang w:val="sr-Latn-RS"/>
              </w:rPr>
              <w:t xml:space="preserve">.</w:t>
            </w:r>
            <w:r>
              <w:rPr>
                <w:rFonts w:ascii="Arial" w:hAnsi="Arial" w:cs="Arial"/>
                <w:b/>
                <w:sz w:val="20"/>
                <w:szCs w:val="20"/>
                <w:lang w:val="sr-Cyrl-RS"/>
              </w:rPr>
            </w:r>
          </w:p>
        </w:tc>
        <w:tc>
          <w:tcPr>
            <w:tcBorders>
              <w:bottom w:val="none" w:color="000000" w:sz="4" w:space="0"/>
            </w:tcBorders>
            <w:tcW w:w="5025" w:type="dxa"/>
            <w:textDirection w:val="lrTb"/>
            <w:noWrap w:val="false"/>
          </w:tcPr>
          <w:p>
            <w:pPr>
              <w:pStyle w:val="1028"/>
              <w:keepNext w:val="true"/>
              <w:numPr>
                <w:ilvl w:val="0"/>
                <w:numId w:val="17"/>
              </w:numPr>
              <w:pBdr/>
              <w:spacing/>
              <w:ind/>
              <w:rPr>
                <w:rFonts w:ascii="Arial" w:hAnsi="Arial" w:cs="Arial"/>
                <w:b/>
                <w:sz w:val="20"/>
                <w:szCs w:val="20"/>
                <w:lang w:val="sr-Latn-RS"/>
              </w:rPr>
            </w:pPr>
            <w:r>
              <w:rPr>
                <w:rFonts w:ascii="Arial" w:hAnsi="Arial" w:cs="Arial"/>
                <w:b/>
                <w:sz w:val="20"/>
                <w:szCs w:val="20"/>
                <w:lang w:val="sr-Cyrl-RS"/>
              </w:rPr>
              <w:t xml:space="preserve">Rights and obligations of the </w:t>
            </w:r>
            <w:r>
              <w:rPr>
                <w:rFonts w:ascii="Arial" w:hAnsi="Arial" w:cs="Arial"/>
                <w:b/>
                <w:sz w:val="20"/>
                <w:szCs w:val="20"/>
                <w:lang w:val="sr-Latn-RS"/>
              </w:rPr>
              <w:t xml:space="preserve">Parties</w:t>
            </w:r>
            <w:r>
              <w:rPr>
                <w:rFonts w:ascii="Arial" w:hAnsi="Arial" w:cs="Arial"/>
                <w:b/>
                <w:sz w:val="20"/>
                <w:szCs w:val="20"/>
                <w:lang w:val="sr-Latn-RS"/>
              </w:rPr>
            </w:r>
          </w:p>
          <w:p>
            <w:pPr>
              <w:pStyle w:val="1028"/>
              <w:keepNext w:val="true"/>
              <w:pBdr/>
              <w:spacing/>
              <w:ind w:left="360"/>
              <w:rPr>
                <w:rFonts w:ascii="Arial" w:hAnsi="Arial" w:cs="Arial"/>
                <w:b/>
                <w:sz w:val="20"/>
                <w:szCs w:val="20"/>
                <w:lang w:val="sr-Latn-RS"/>
              </w:rPr>
            </w:pPr>
            <w:r>
              <w:rPr>
                <w:rFonts w:ascii="Arial" w:hAnsi="Arial" w:cs="Arial"/>
                <w:b/>
                <w:sz w:val="20"/>
                <w:szCs w:val="20"/>
                <w:lang w:val="sr-Latn-RS"/>
              </w:rPr>
            </w:r>
            <w:r>
              <w:rPr>
                <w:rFonts w:ascii="Arial" w:hAnsi="Arial" w:cs="Arial"/>
                <w:b/>
                <w:sz w:val="20"/>
                <w:szCs w:val="20"/>
                <w:lang w:val="sr-Latn-RS"/>
              </w:rPr>
            </w:r>
          </w:p>
          <w:p>
            <w:pPr>
              <w:pStyle w:val="1028"/>
              <w:numPr>
                <w:ilvl w:val="1"/>
                <w:numId w:val="17"/>
              </w:numPr>
              <w:pBdr/>
              <w:spacing/>
              <w:ind/>
              <w:jc w:val="both"/>
              <w:rPr>
                <w:rFonts w:ascii="Arial" w:hAnsi="Arial" w:cs="Arial"/>
                <w:b/>
                <w:sz w:val="20"/>
                <w:szCs w:val="20"/>
                <w:lang w:val="sr-Cyrl-RS"/>
              </w:rPr>
            </w:pPr>
            <w:r>
              <w:rPr>
                <w:rFonts w:ascii="Arial" w:hAnsi="Arial" w:cs="Arial"/>
                <w:b/>
                <w:sz w:val="20"/>
                <w:szCs w:val="20"/>
                <w:lang w:val="sr-Cyrl-RS"/>
              </w:rPr>
              <w:t xml:space="preserve">Rights of the Parties</w:t>
            </w:r>
            <w:r>
              <w:rPr>
                <w:rFonts w:ascii="Arial" w:hAnsi="Arial" w:cs="Arial"/>
                <w:b/>
                <w:sz w:val="20"/>
                <w:szCs w:val="20"/>
                <w:lang w:val="sr-Cyrl-RS"/>
              </w:rPr>
            </w:r>
          </w:p>
          <w:p>
            <w:pPr>
              <w:pStyle w:val="1028"/>
              <w:pBdr/>
              <w:spacing/>
              <w:ind w:left="1440"/>
              <w:jc w:val="both"/>
              <w:rPr>
                <w:rFonts w:ascii="Arial" w:hAnsi="Arial" w:cs="Arial"/>
                <w:b/>
                <w:sz w:val="20"/>
                <w:szCs w:val="20"/>
                <w:lang w:val="sr-Cyrl-RS"/>
              </w:rPr>
            </w:pPr>
            <w:r>
              <w:rPr>
                <w:rFonts w:ascii="Arial" w:hAnsi="Arial" w:cs="Arial"/>
                <w:b/>
                <w:sz w:val="20"/>
                <w:szCs w:val="20"/>
                <w:lang w:val="sr-Cyrl-RS"/>
              </w:rPr>
            </w:r>
            <w:r>
              <w:rPr>
                <w:rFonts w:ascii="Arial" w:hAnsi="Arial" w:cs="Arial"/>
                <w:b/>
                <w:sz w:val="20"/>
                <w:szCs w:val="20"/>
                <w:lang w:val="sr-Cyrl-RS"/>
              </w:rPr>
            </w:r>
          </w:p>
          <w:p>
            <w:pPr>
              <w:pStyle w:val="1033"/>
              <w:pBdr/>
              <w:spacing/>
              <w:ind/>
              <w:jc w:val="both"/>
              <w:rPr/>
            </w:pPr>
            <w:r>
              <w:t xml:space="preserve">Each Party has the right to refuse to provide certain Data of a Confidential Nature to the other Party, if they are not relevant for the implementation of the Business Activity.</w:t>
            </w:r>
            <w:r/>
          </w:p>
          <w:p>
            <w:pPr>
              <w:pStyle w:val="1033"/>
              <w:pBdr/>
              <w:spacing/>
              <w:ind/>
              <w:jc w:val="both"/>
              <w:rPr/>
            </w:pPr>
            <w:r/>
            <w:r/>
          </w:p>
          <w:p>
            <w:pPr>
              <w:pStyle w:val="1028"/>
              <w:numPr>
                <w:ilvl w:val="1"/>
                <w:numId w:val="17"/>
              </w:numPr>
              <w:pBdr/>
              <w:spacing/>
              <w:ind/>
              <w:jc w:val="both"/>
              <w:rPr>
                <w:rFonts w:ascii="Arial" w:hAnsi="Arial" w:cs="Arial"/>
                <w:b/>
                <w:sz w:val="20"/>
                <w:szCs w:val="20"/>
                <w:lang w:val="sr-Cyrl-RS"/>
              </w:rPr>
            </w:pPr>
            <w:r>
              <w:rPr>
                <w:rFonts w:ascii="Arial" w:hAnsi="Arial" w:cs="Arial"/>
                <w:b/>
                <w:sz w:val="20"/>
                <w:szCs w:val="20"/>
                <w:lang w:val="sr-Cyrl-RS"/>
              </w:rPr>
              <w:t xml:space="preserve">Obligations of the Parties</w:t>
            </w:r>
            <w:r>
              <w:rPr>
                <w:rFonts w:ascii="Arial" w:hAnsi="Arial" w:cs="Arial"/>
                <w:b/>
                <w:sz w:val="20"/>
                <w:szCs w:val="20"/>
                <w:lang w:val="sr-Cyrl-RS"/>
              </w:rPr>
            </w:r>
          </w:p>
          <w:p>
            <w:pPr>
              <w:pStyle w:val="1028"/>
              <w:pBdr/>
              <w:spacing/>
              <w:ind w:left="1440"/>
              <w:jc w:val="both"/>
              <w:rPr>
                <w:rFonts w:ascii="Arial" w:hAnsi="Arial" w:cs="Arial"/>
                <w:b/>
                <w:sz w:val="20"/>
                <w:szCs w:val="20"/>
                <w:lang w:val="sr-Cyrl-RS"/>
              </w:rPr>
            </w:pPr>
            <w:r>
              <w:rPr>
                <w:rFonts w:ascii="Arial" w:hAnsi="Arial" w:cs="Arial"/>
                <w:b/>
                <w:sz w:val="20"/>
                <w:szCs w:val="20"/>
                <w:lang w:val="sr-Cyrl-RS"/>
              </w:rPr>
            </w:r>
            <w:r>
              <w:rPr>
                <w:rFonts w:ascii="Arial" w:hAnsi="Arial" w:cs="Arial"/>
                <w:b/>
                <w:sz w:val="20"/>
                <w:szCs w:val="20"/>
                <w:lang w:val="sr-Cyrl-RS"/>
              </w:rPr>
            </w:r>
          </w:p>
          <w:p>
            <w:pPr>
              <w:pStyle w:val="1033"/>
              <w:pBdr/>
              <w:spacing/>
              <w:ind/>
              <w:jc w:val="both"/>
              <w:rPr/>
            </w:pPr>
            <w:r>
              <w:t xml:space="preserve">The Parties undertake to protect the Data of a Confidential Nature, while taking reasonable measures to preserve their confidentiality.</w:t>
            </w:r>
            <w:r/>
          </w:p>
          <w:p>
            <w:pPr>
              <w:pStyle w:val="1033"/>
              <w:pBdr/>
              <w:spacing/>
              <w:ind/>
              <w:jc w:val="both"/>
              <w:rPr/>
            </w:pPr>
            <w:r/>
            <w:r/>
          </w:p>
          <w:p>
            <w:pPr>
              <w:pStyle w:val="1033"/>
              <w:keepNext w:val="true"/>
              <w:pBdr/>
              <w:spacing/>
              <w:ind/>
              <w:jc w:val="both"/>
              <w:rPr/>
            </w:pPr>
            <w:r>
              <w:t xml:space="preserve">The Receiving Party undertakes to kee</w:t>
            </w:r>
            <w:r>
              <w:t xml:space="preserve">p the Data of a Confidential Nature of the Disclosing Party that it obtains or receives through any Data Carrier, or not to disclose such data of the Disclosing Party to third parties, in any way, without the prior written consent of the Disclosing Party. </w:t>
            </w:r>
            <w:r/>
          </w:p>
          <w:p>
            <w:pPr>
              <w:pStyle w:val="1033"/>
              <w:keepNext w:val="true"/>
              <w:pBdr/>
              <w:spacing/>
              <w:ind/>
              <w:jc w:val="both"/>
              <w:rPr/>
            </w:pPr>
            <w:r/>
            <w:r/>
          </w:p>
          <w:p>
            <w:pPr>
              <w:pStyle w:val="1033"/>
              <w:pBdr/>
              <w:tabs>
                <w:tab w:val="left" w:leader="none" w:pos="360"/>
              </w:tabs>
              <w:spacing/>
              <w:ind/>
              <w:jc w:val="both"/>
              <w:rPr/>
            </w:pPr>
            <w:r>
              <w:t xml:space="preserve">The obligation to obtain prior written consent, described in more detail in the first paragraph of this Article, does not exist in the following cases:</w:t>
            </w:r>
            <w:r/>
          </w:p>
          <w:p>
            <w:pPr>
              <w:pStyle w:val="1033"/>
              <w:pBdr/>
              <w:tabs>
                <w:tab w:val="left" w:leader="none" w:pos="426"/>
              </w:tabs>
              <w:spacing w:after="80" w:before="100"/>
              <w:ind w:right="69" w:hanging="426" w:left="426"/>
              <w:jc w:val="both"/>
              <w:rPr/>
            </w:pPr>
            <w:r>
              <w:t xml:space="preserve">a)</w:t>
            </w:r>
            <w:r>
              <w:tab/>
              <w:t xml:space="preserve">when the Receiving Party is required to fully or partially </w:t>
            </w:r>
            <w:r>
              <w:t xml:space="preserve">deliver the Data of a Confidential Nature of the Disclosing Party to the competent authorities or when the delivery of the Data of a Confidential Nature of the Disclosing Party to the competent authorities is necessary for the fulfillment of the legal obli</w:t>
            </w:r>
            <w:r>
              <w:t xml:space="preserve">gations of the Receiving Party, in accordance with the applicable legislation, court decision or act of the state authority, provided that only the required parts of the Data of a Confidential Nature and/or the individually required Data of a Confidential </w:t>
            </w:r>
            <w:r>
              <w:t xml:space="preserve">Nature are submit</w:t>
            </w:r>
            <w:r>
              <w:t xml:space="preserve">ted, including the obligation of the Receiving Party to notify the Disclosing Party thereof in writing in an appropriate manner, unless there is an explicit written order of the state authority not to notify the other Party of the obligation of submission;</w:t>
            </w:r>
            <w:r/>
          </w:p>
          <w:p>
            <w:pPr>
              <w:pStyle w:val="1033"/>
              <w:pBdr/>
              <w:tabs>
                <w:tab w:val="left" w:leader="none" w:pos="426"/>
              </w:tabs>
              <w:spacing w:after="80" w:before="100"/>
              <w:ind w:right="69" w:hanging="426" w:left="426"/>
              <w:jc w:val="both"/>
              <w:rPr/>
            </w:pPr>
            <w:r>
              <w:t xml:space="preserve">b)</w:t>
            </w:r>
            <w:r>
              <w:tab/>
              <w:t xml:space="preserve">when the Receiving Pa</w:t>
            </w:r>
            <w:r>
              <w:t xml:space="preserve">rty submits the Data of a Confidential Nature of the Disclosing Party to the Authorized persons, described in detail in Article 2 of this Agreement, to the extent necessary for the performance of their duties and tasks, in order to fulfill the obligations </w:t>
            </w:r>
            <w:r>
              <w:t xml:space="preserve">of the Receiving Party towards the Disclosing Party and provided that the Receiving Party has concluded confidentiality agreements with them that are no less stringent than this Agreement or that they have otherwise regulated confidentiality, i.e. that the</w:t>
            </w:r>
            <w:r>
              <w:t xml:space="preserve">se persons have a professional obligation, i.e. the obligation to keep data confidentiality as defined by the appropriate regulation. In this case, the Receiving Party remains responsible for complying with the provisions of this Confidentiality Agreement.</w:t>
            </w:r>
            <w:r/>
          </w:p>
          <w:p>
            <w:pPr>
              <w:pStyle w:val="1033"/>
              <w:keepNext w:val="true"/>
              <w:pBdr/>
              <w:spacing w:after="120"/>
              <w:ind/>
              <w:jc w:val="both"/>
              <w:rPr/>
            </w:pPr>
            <w:r>
              <w:t xml:space="preserve">The Parties may not disclose Confidential Information in public appearances or refer to it in public information media.</w:t>
            </w:r>
            <w:r/>
          </w:p>
          <w:p>
            <w:pPr>
              <w:pStyle w:val="1033"/>
              <w:keepNext w:val="true"/>
              <w:pBdr/>
              <w:spacing w:after="120"/>
              <w:ind/>
              <w:jc w:val="both"/>
              <w:rPr/>
            </w:pPr>
            <w:r>
              <w:t xml:space="preserve">All results, analyses, conclusions, recommendations and other documents created by the Receiving Party on the basis of the Data of a Confidential Nature submitted by the Disclosing Party, in connection with the Business Act</w:t>
            </w:r>
            <w:r>
              <w:t xml:space="preserve">ivity and this Agreement, must be considered as the Data of a Confidential Nature of the Disclosing Party and that is why the Receiving Party must treat them in accordance with the provisions of this Agreement and the regulations of the Republic of Serbia.</w:t>
            </w:r>
            <w:r/>
          </w:p>
          <w:p>
            <w:pPr>
              <w:pStyle w:val="1033"/>
              <w:pBdr/>
              <w:tabs>
                <w:tab w:val="left" w:leader="none" w:pos="360"/>
              </w:tabs>
              <w:spacing w:after="120" w:before="120"/>
              <w:ind w:right="69"/>
              <w:jc w:val="both"/>
              <w:rPr/>
            </w:pPr>
            <w:r>
              <w:t xml:space="preserve">The Receiving Party has no obligations regarding the Data of a Confidential Nature:  </w:t>
            </w:r>
            <w:r/>
          </w:p>
          <w:p>
            <w:pPr>
              <w:pStyle w:val="1033"/>
              <w:pBdr/>
              <w:tabs>
                <w:tab w:val="left" w:leader="none" w:pos="426"/>
              </w:tabs>
              <w:spacing w:after="80" w:before="100"/>
              <w:ind w:right="69" w:hanging="426" w:left="426"/>
              <w:jc w:val="both"/>
              <w:rPr/>
            </w:pPr>
            <w:r>
              <w:t xml:space="preserve">a)</w:t>
            </w:r>
            <w:r>
              <w:tab/>
              <w:t xml:space="preserve">which are already known to the Receiving Party at the time of their disclosure by the Disclosing Party; or</w:t>
            </w:r>
            <w:r/>
          </w:p>
          <w:p>
            <w:pPr>
              <w:pStyle w:val="1033"/>
              <w:pBdr/>
              <w:tabs>
                <w:tab w:val="left" w:leader="none" w:pos="426"/>
              </w:tabs>
              <w:spacing w:after="80" w:before="100"/>
              <w:ind w:right="69" w:hanging="426" w:left="426"/>
              <w:jc w:val="both"/>
              <w:rPr/>
            </w:pPr>
            <w:r>
              <w:t xml:space="preserve">b)</w:t>
            </w:r>
            <w:r>
              <w:tab/>
              <w:t xml:space="preserve">which, at the time of their disclosure to the Receiving Party, have already been publicly disclosed or otherwise become available to the public, excluding any disclosure by the Receiving Party in a manner contrary to this Agreement; or</w:t>
            </w:r>
            <w:r/>
          </w:p>
          <w:p>
            <w:pPr>
              <w:pStyle w:val="1033"/>
              <w:pBdr/>
              <w:tabs>
                <w:tab w:val="left" w:leader="none" w:pos="426"/>
              </w:tabs>
              <w:spacing w:after="80" w:before="100"/>
              <w:ind w:right="69" w:hanging="426" w:left="426"/>
              <w:jc w:val="both"/>
              <w:rPr/>
            </w:pPr>
            <w:r>
              <w:t xml:space="preserve">c)</w:t>
            </w:r>
            <w:r>
              <w:tab/>
              <w:t xml:space="preserve">for which the Receiving Party can prove that they were known to it before the signing of this Agreement, from a source that does not belong to the Disclosing Party; or</w:t>
            </w:r>
            <w:r/>
          </w:p>
          <w:p>
            <w:pPr>
              <w:pStyle w:val="1033"/>
              <w:pBdr/>
              <w:tabs>
                <w:tab w:val="left" w:leader="none" w:pos="426"/>
              </w:tabs>
              <w:spacing w:after="80" w:before="100"/>
              <w:ind w:right="69" w:hanging="426" w:left="426"/>
              <w:jc w:val="both"/>
              <w:rPr/>
            </w:pPr>
            <w:r>
              <w:t xml:space="preserve">d)</w:t>
            </w:r>
            <w:r>
              <w:tab/>
              <w:t xml:space="preserve">which the Receiving Party lawfully obtains from third parties that have not received them under the obligation of confidentiality, or</w:t>
            </w:r>
            <w:r/>
          </w:p>
          <w:p>
            <w:pPr>
              <w:pStyle w:val="1033"/>
              <w:pBdr/>
              <w:tabs>
                <w:tab w:val="left" w:leader="none" w:pos="426"/>
              </w:tabs>
              <w:spacing w:after="80" w:before="100"/>
              <w:ind w:right="69" w:hanging="426" w:left="426"/>
              <w:jc w:val="both"/>
              <w:rPr/>
            </w:pPr>
            <w:r>
              <w:t xml:space="preserve">e)</w:t>
            </w:r>
            <w:r>
              <w:tab/>
              <w:t xml:space="preserve">which the Receiving Party has independently developed without reference to the Data of a Confidential Nature disclosed in accordance with this Agreement, or</w:t>
            </w:r>
            <w:r/>
          </w:p>
          <w:p>
            <w:pPr>
              <w:pStyle w:val="1033"/>
              <w:pBdr/>
              <w:tabs>
                <w:tab w:val="left" w:leader="none" w:pos="426"/>
              </w:tabs>
              <w:spacing w:after="80" w:before="100"/>
              <w:ind w:right="69" w:hanging="426" w:left="426"/>
              <w:jc w:val="both"/>
              <w:rPr/>
            </w:pPr>
            <w:r>
              <w:t xml:space="preserve">f)</w:t>
            </w:r>
            <w:r>
              <w:tab/>
              <w:t xml:space="preserve">which have been approved for disclosure on the basis of the prior written authorization of the Disclosing Party. </w:t>
            </w:r>
            <w:r/>
          </w:p>
          <w:p>
            <w:pPr>
              <w:pStyle w:val="1033"/>
              <w:keepNext w:val="true"/>
              <w:pBdr/>
              <w:spacing w:after="120"/>
              <w:ind/>
              <w:jc w:val="both"/>
              <w:rPr/>
            </w:pPr>
            <w:r>
              <w:t xml:space="preserve">When the Company submits the Data of a Confidential Nature by e-mail or any other electronic means, one of the following two notes is placed in the header of the document in electronic form (files), i.e. at the beginning of the body of the e-mail message:</w:t>
            </w:r>
            <w:r/>
          </w:p>
          <w:p>
            <w:pPr>
              <w:pBdr/>
              <w:spacing/>
              <w:ind/>
              <w:jc w:val="center"/>
              <w:rPr>
                <w:rFonts w:ascii="Arial" w:hAnsi="Arial" w:cs="Arial"/>
                <w:b/>
                <w:sz w:val="20"/>
                <w:szCs w:val="20"/>
                <w:lang w:val="sr-Cyrl-RS"/>
              </w:rPr>
            </w:pPr>
            <w:r>
              <w:rPr>
                <w:rFonts w:ascii="Arial" w:hAnsi="Arial" w:cs="Arial"/>
                <w:b/>
                <w:sz w:val="20"/>
                <w:szCs w:val="20"/>
                <w:lang w:val="sr-Cyrl-RS"/>
              </w:rPr>
              <w:t xml:space="preserve">Пословна тајна/Business Secret“</w:t>
            </w:r>
            <w:r>
              <w:rPr>
                <w:rFonts w:ascii="Arial" w:hAnsi="Arial" w:cs="Arial"/>
                <w:b/>
                <w:sz w:val="20"/>
                <w:szCs w:val="20"/>
                <w:lang w:val="sr-Cyrl-RS"/>
              </w:rPr>
            </w:r>
          </w:p>
          <w:p>
            <w:pPr>
              <w:pBdr/>
              <w:spacing/>
              <w:ind/>
              <w:jc w:val="center"/>
              <w:rPr>
                <w:rFonts w:ascii="Arial" w:hAnsi="Arial" w:cs="Arial"/>
                <w:b/>
                <w:sz w:val="20"/>
                <w:szCs w:val="20"/>
                <w:lang w:val="sr-Cyrl-RS"/>
              </w:rPr>
            </w:pPr>
            <w:r>
              <w:rPr>
                <w:rFonts w:ascii="Arial" w:hAnsi="Arial" w:cs="Arial"/>
                <w:b/>
                <w:sz w:val="20"/>
                <w:szCs w:val="20"/>
                <w:lang w:val="sr-Cyrl-RS"/>
              </w:rPr>
              <w:t xml:space="preserve">• „Пословни заштићени подаци/Business Protected Data“</w:t>
            </w:r>
            <w:r>
              <w:rPr>
                <w:rFonts w:ascii="Arial" w:hAnsi="Arial" w:cs="Arial"/>
                <w:b/>
                <w:sz w:val="20"/>
                <w:szCs w:val="20"/>
                <w:lang w:val="sr-Cyrl-RS"/>
              </w:rPr>
            </w:r>
          </w:p>
          <w:p>
            <w:pPr>
              <w:pBdr/>
              <w:spacing/>
              <w:ind/>
              <w:jc w:val="center"/>
              <w:rPr>
                <w:rFonts w:ascii="Arial" w:hAnsi="Arial" w:cs="Arial"/>
                <w:b/>
                <w:sz w:val="20"/>
                <w:szCs w:val="20"/>
                <w:lang w:val="sr-Cyrl-RS"/>
              </w:rPr>
            </w:pPr>
            <w:r>
              <w:rPr>
                <w:rFonts w:ascii="Arial" w:hAnsi="Arial" w:cs="Arial"/>
                <w:b/>
                <w:sz w:val="20"/>
                <w:szCs w:val="20"/>
                <w:lang w:val="sr-Cyrl-RS"/>
              </w:rPr>
            </w:r>
            <w:r>
              <w:rPr>
                <w:rFonts w:ascii="Arial" w:hAnsi="Arial" w:cs="Arial"/>
                <w:b/>
                <w:sz w:val="20"/>
                <w:szCs w:val="20"/>
                <w:lang w:val="sr-Cyrl-RS"/>
              </w:rPr>
            </w:r>
          </w:p>
          <w:p>
            <w:pPr>
              <w:pStyle w:val="1033"/>
              <w:pBdr/>
              <w:spacing/>
              <w:ind/>
              <w:jc w:val="both"/>
              <w:rPr/>
            </w:pPr>
            <w:r>
              <w:t xml:space="preserve">When the Company submits the Data of a Confidential Nature through the Data Carrier, it applies the following Confidentiality Marks:</w:t>
            </w:r>
            <w:r/>
          </w:p>
          <w:p>
            <w:pPr>
              <w:pStyle w:val="1029"/>
              <w:pBdr/>
              <w:spacing w:after="80" w:before="100" w:line="240" w:lineRule="auto"/>
              <w:ind w:firstLine="0"/>
              <w:contextualSpacing w:val="true"/>
              <w:jc w:val="center"/>
              <w:rPr>
                <w:rFonts w:cs="Arial"/>
                <w:b/>
                <w:sz w:val="20"/>
                <w:lang w:val="sr-Cyrl-RS"/>
              </w:rPr>
            </w:pPr>
            <w:r>
              <w:rPr>
                <w:rFonts w:cs="Arial"/>
                <w:b/>
                <w:sz w:val="20"/>
                <w:lang w:val="sr-Cyrl-RS"/>
              </w:rPr>
              <w:t xml:space="preserve">Пословна тајна</w:t>
            </w:r>
            <w:r>
              <w:rPr>
                <w:rFonts w:cs="Arial"/>
                <w:b/>
                <w:sz w:val="20"/>
                <w:lang w:val="sr-Cyrl-RS"/>
              </w:rPr>
            </w:r>
          </w:p>
          <w:p>
            <w:pPr>
              <w:pStyle w:val="1029"/>
              <w:pBdr/>
              <w:spacing w:after="80" w:before="100" w:line="240" w:lineRule="auto"/>
              <w:ind w:firstLine="0"/>
              <w:contextualSpacing w:val="true"/>
              <w:jc w:val="center"/>
              <w:rPr>
                <w:rFonts w:cs="Arial"/>
                <w:b/>
                <w:sz w:val="20"/>
                <w:lang w:val="sr-Cyrl-RS"/>
              </w:rPr>
            </w:pPr>
            <w:r>
              <w:rPr>
                <w:rFonts w:cs="Arial"/>
                <w:b/>
                <w:sz w:val="20"/>
                <w:lang w:val="sr-Cyrl-RS"/>
              </w:rPr>
              <w:t xml:space="preserve">ХИП-Петрохемија д.о.о. Панчево</w:t>
            </w:r>
            <w:r>
              <w:rPr>
                <w:rFonts w:cs="Arial"/>
                <w:b/>
                <w:sz w:val="20"/>
                <w:lang w:val="sr-Cyrl-RS"/>
              </w:rPr>
            </w:r>
          </w:p>
          <w:p>
            <w:pPr>
              <w:pStyle w:val="1029"/>
              <w:pBdr/>
              <w:spacing w:after="80" w:before="100" w:line="240" w:lineRule="auto"/>
              <w:ind w:firstLine="0"/>
              <w:contextualSpacing w:val="true"/>
              <w:jc w:val="center"/>
              <w:rPr>
                <w:rFonts w:cs="Arial"/>
                <w:b/>
                <w:sz w:val="20"/>
                <w:lang w:val="sr-Cyrl-RS"/>
              </w:rPr>
            </w:pPr>
            <w:r>
              <w:rPr>
                <w:rFonts w:cs="Arial"/>
                <w:b/>
                <w:sz w:val="20"/>
                <w:lang w:val="sr-Cyrl-RS"/>
              </w:rPr>
              <w:t xml:space="preserve">Спољностарчевачка бр. 82, Панчево</w:t>
            </w:r>
            <w:r>
              <w:rPr>
                <w:rFonts w:cs="Arial"/>
                <w:b/>
                <w:sz w:val="20"/>
                <w:lang w:val="sr-Cyrl-RS"/>
              </w:rPr>
            </w:r>
          </w:p>
          <w:p>
            <w:pPr>
              <w:pStyle w:val="1029"/>
              <w:pBdr/>
              <w:spacing w:after="80" w:before="100" w:line="240" w:lineRule="auto"/>
              <w:ind w:firstLine="0"/>
              <w:contextualSpacing w:val="true"/>
              <w:jc w:val="center"/>
              <w:rPr>
                <w:rFonts w:cs="Arial"/>
                <w:sz w:val="20"/>
                <w:lang w:val="sr-Cyrl-RS"/>
              </w:rPr>
            </w:pPr>
            <w:r>
              <w:rPr>
                <w:rFonts w:cs="Arial"/>
                <w:sz w:val="20"/>
                <w:lang w:val="sr-Cyrl-RS"/>
              </w:rPr>
              <w:t xml:space="preserve">(</w:t>
            </w:r>
            <w:r>
              <w:rPr>
                <w:rFonts w:cs="Arial"/>
                <w:i/>
                <w:sz w:val="20"/>
                <w:lang w:val="en-US"/>
              </w:rPr>
              <w:t xml:space="preserve">meaning</w:t>
            </w:r>
            <w:r>
              <w:rPr>
                <w:rFonts w:cs="Arial"/>
                <w:i/>
                <w:sz w:val="20"/>
                <w:lang w:val="sr-Cyrl-RS"/>
              </w:rPr>
              <w:t xml:space="preserve">:</w:t>
            </w:r>
            <w:r>
              <w:rPr>
                <w:rFonts w:cs="Arial"/>
                <w:sz w:val="20"/>
                <w:lang w:val="sr-Cyrl-RS"/>
              </w:rPr>
              <w:t xml:space="preserve"> </w:t>
            </w:r>
            <w:r>
              <w:rPr>
                <w:rFonts w:cs="Arial"/>
                <w:sz w:val="20"/>
                <w:lang w:val="en-US"/>
              </w:rPr>
              <w:t xml:space="preserve">Business</w:t>
            </w:r>
            <w:r>
              <w:rPr>
                <w:rFonts w:cs="Arial"/>
                <w:sz w:val="20"/>
                <w:lang w:val="sr-Cyrl-RS"/>
              </w:rPr>
              <w:t xml:space="preserve"> </w:t>
            </w:r>
            <w:r>
              <w:rPr>
                <w:rFonts w:cs="Arial"/>
                <w:sz w:val="20"/>
                <w:lang w:val="en-US"/>
              </w:rPr>
              <w:t xml:space="preserve">secret</w:t>
            </w:r>
            <w:r>
              <w:rPr>
                <w:rFonts w:cs="Arial"/>
                <w:sz w:val="20"/>
                <w:lang w:val="sr-Cyrl-RS"/>
              </w:rPr>
              <w:t xml:space="preserve"> </w:t>
            </w:r>
            <w:r>
              <w:rPr>
                <w:rFonts w:cs="Arial"/>
                <w:sz w:val="20"/>
                <w:lang w:val="en-US"/>
              </w:rPr>
              <w:t xml:space="preserve">HIPP</w:t>
            </w:r>
            <w:r>
              <w:rPr>
                <w:rFonts w:cs="Arial"/>
                <w:sz w:val="20"/>
                <w:lang w:val="sr-Cyrl-RS"/>
              </w:rPr>
              <w:t xml:space="preserve">-</w:t>
            </w:r>
            <w:r>
              <w:rPr>
                <w:rFonts w:cs="Arial"/>
                <w:sz w:val="20"/>
                <w:lang w:val="en-US"/>
              </w:rPr>
              <w:t xml:space="preserve">Petrohemija</w:t>
            </w:r>
            <w:r>
              <w:rPr>
                <w:rFonts w:cs="Arial"/>
                <w:sz w:val="20"/>
                <w:lang w:val="sr-Cyrl-RS"/>
              </w:rPr>
              <w:t xml:space="preserve"> </w:t>
            </w:r>
            <w:r>
              <w:rPr>
                <w:rFonts w:cs="Arial"/>
                <w:sz w:val="20"/>
                <w:lang w:val="en-US"/>
              </w:rPr>
              <w:t xml:space="preserve">LLC</w:t>
            </w:r>
            <w:r>
              <w:rPr>
                <w:rFonts w:cs="Arial"/>
                <w:sz w:val="20"/>
                <w:lang w:val="sr-Cyrl-RS"/>
              </w:rPr>
              <w:t xml:space="preserve"> </w:t>
            </w:r>
            <w:r>
              <w:rPr>
                <w:rFonts w:cs="Arial"/>
                <w:sz w:val="20"/>
                <w:lang w:val="en-US"/>
              </w:rPr>
              <w:t xml:space="preserve">Pancevo</w:t>
            </w:r>
            <w:r>
              <w:rPr>
                <w:rFonts w:cs="Arial"/>
                <w:sz w:val="20"/>
                <w:lang w:val="sr-Cyrl-RS"/>
              </w:rPr>
              <w:t xml:space="preserve">, </w:t>
            </w:r>
            <w:r>
              <w:rPr>
                <w:rFonts w:cs="Arial"/>
                <w:sz w:val="20"/>
                <w:lang w:val="en-US"/>
              </w:rPr>
              <w:t xml:space="preserve">Spoljnostar</w:t>
            </w:r>
            <w:r>
              <w:rPr>
                <w:rFonts w:cs="Arial"/>
                <w:sz w:val="20"/>
                <w:lang w:val="sr-Cyrl-RS"/>
              </w:rPr>
              <w:t xml:space="preserve">č</w:t>
            </w:r>
            <w:r>
              <w:rPr>
                <w:rFonts w:cs="Arial"/>
                <w:sz w:val="20"/>
                <w:lang w:val="en-US"/>
              </w:rPr>
              <w:t xml:space="preserve">eva</w:t>
            </w:r>
            <w:r>
              <w:rPr>
                <w:rFonts w:cs="Arial"/>
                <w:sz w:val="20"/>
                <w:lang w:val="sr-Cyrl-RS"/>
              </w:rPr>
              <w:t xml:space="preserve">č</w:t>
            </w:r>
            <w:r>
              <w:rPr>
                <w:rFonts w:cs="Arial"/>
                <w:sz w:val="20"/>
                <w:lang w:val="en-US"/>
              </w:rPr>
              <w:t xml:space="preserve">ka</w:t>
            </w:r>
            <w:r>
              <w:rPr>
                <w:rFonts w:cs="Arial"/>
                <w:sz w:val="20"/>
                <w:lang w:val="sr-Cyrl-RS"/>
              </w:rPr>
              <w:t xml:space="preserve"> 82, </w:t>
            </w:r>
            <w:r>
              <w:rPr>
                <w:rFonts w:cs="Arial"/>
                <w:sz w:val="20"/>
                <w:lang w:val="sr-Latn-RS"/>
              </w:rPr>
              <w:t xml:space="preserve">26000 </w:t>
            </w:r>
            <w:r>
              <w:rPr>
                <w:rFonts w:cs="Arial"/>
                <w:sz w:val="20"/>
                <w:lang w:val="en-US"/>
              </w:rPr>
              <w:t xml:space="preserve">Pan</w:t>
            </w:r>
            <w:r>
              <w:rPr>
                <w:rFonts w:cs="Arial"/>
                <w:sz w:val="20"/>
                <w:lang w:val="sr-Cyrl-RS"/>
              </w:rPr>
              <w:t xml:space="preserve">č</w:t>
            </w:r>
            <w:r>
              <w:rPr>
                <w:rFonts w:cs="Arial"/>
                <w:sz w:val="20"/>
                <w:lang w:val="en-US"/>
              </w:rPr>
              <w:t xml:space="preserve">evo</w:t>
            </w:r>
            <w:r>
              <w:rPr>
                <w:rFonts w:cs="Arial"/>
                <w:sz w:val="20"/>
                <w:lang w:val="sr-Cyrl-RS"/>
              </w:rPr>
              <w:t xml:space="preserve">)</w:t>
            </w:r>
            <w:r>
              <w:rPr>
                <w:rFonts w:cs="Arial"/>
                <w:sz w:val="20"/>
                <w:lang w:val="sr-Cyrl-RS"/>
              </w:rPr>
            </w:r>
          </w:p>
          <w:p>
            <w:pPr>
              <w:pStyle w:val="1029"/>
              <w:pBdr/>
              <w:spacing w:after="80"/>
              <w:ind w:firstLine="0"/>
              <w:contextualSpacing w:val="true"/>
              <w:jc w:val="center"/>
              <w:rPr>
                <w:rFonts w:cs="Arial"/>
                <w:sz w:val="20"/>
                <w:lang w:val="sr-Cyrl-RS"/>
              </w:rPr>
            </w:pPr>
            <w:r>
              <w:rPr>
                <w:rFonts w:cs="Arial"/>
                <w:sz w:val="20"/>
                <w:lang w:val="sr-Cyrl-RS"/>
              </w:rPr>
              <w:t xml:space="preserve">или</w:t>
            </w:r>
            <w:r>
              <w:rPr>
                <w:rFonts w:cs="Arial"/>
                <w:sz w:val="20"/>
                <w:lang w:val="sr-Cyrl-RS"/>
              </w:rPr>
            </w:r>
          </w:p>
          <w:p>
            <w:pPr>
              <w:pStyle w:val="1029"/>
              <w:pBdr/>
              <w:spacing w:after="80"/>
              <w:ind w:firstLine="0"/>
              <w:contextualSpacing w:val="true"/>
              <w:jc w:val="center"/>
              <w:rPr>
                <w:rFonts w:cs="Arial"/>
                <w:b/>
                <w:sz w:val="20"/>
                <w:lang w:val="sr-Cyrl-RS"/>
              </w:rPr>
            </w:pPr>
            <w:r>
              <w:rPr>
                <w:rFonts w:cs="Arial"/>
                <w:b/>
                <w:sz w:val="20"/>
                <w:lang w:val="sr-Cyrl-RS"/>
              </w:rPr>
              <w:t xml:space="preserve">Пословни заштићени подаци</w:t>
            </w:r>
            <w:r>
              <w:rPr>
                <w:rFonts w:cs="Arial"/>
                <w:b/>
                <w:sz w:val="20"/>
                <w:lang w:val="sr-Cyrl-RS"/>
              </w:rPr>
            </w:r>
          </w:p>
          <w:p>
            <w:pPr>
              <w:pStyle w:val="1029"/>
              <w:pBdr/>
              <w:spacing w:after="80" w:before="100" w:line="240" w:lineRule="auto"/>
              <w:ind w:firstLine="0"/>
              <w:contextualSpacing w:val="true"/>
              <w:jc w:val="center"/>
              <w:rPr>
                <w:rFonts w:cs="Arial"/>
                <w:b/>
                <w:sz w:val="20"/>
                <w:lang w:val="sr-Cyrl-RS"/>
              </w:rPr>
            </w:pPr>
            <w:r>
              <w:rPr>
                <w:rFonts w:cs="Arial"/>
                <w:b/>
                <w:sz w:val="20"/>
                <w:lang w:val="sr-Cyrl-RS"/>
              </w:rPr>
              <w:t xml:space="preserve">ХИП-Петрохемија д.о.о. Панчево</w:t>
            </w:r>
            <w:r>
              <w:rPr>
                <w:rFonts w:cs="Arial"/>
                <w:b/>
                <w:sz w:val="20"/>
                <w:lang w:val="sr-Cyrl-RS"/>
              </w:rPr>
            </w:r>
          </w:p>
          <w:p>
            <w:pPr>
              <w:pStyle w:val="1029"/>
              <w:pBdr/>
              <w:spacing w:after="80" w:before="100" w:line="240" w:lineRule="auto"/>
              <w:ind w:firstLine="0"/>
              <w:contextualSpacing w:val="true"/>
              <w:jc w:val="center"/>
              <w:rPr>
                <w:rFonts w:cs="Arial"/>
                <w:b/>
                <w:sz w:val="20"/>
                <w:lang w:val="sr-Cyrl-RS"/>
              </w:rPr>
            </w:pPr>
            <w:r>
              <w:rPr>
                <w:rFonts w:cs="Arial"/>
                <w:b/>
                <w:sz w:val="20"/>
                <w:lang w:val="sr-Cyrl-RS"/>
              </w:rPr>
              <w:t xml:space="preserve">Спољностарчевачка бр. 82, Панчево</w:t>
            </w:r>
            <w:r>
              <w:rPr>
                <w:rFonts w:cs="Arial"/>
                <w:b/>
                <w:sz w:val="20"/>
                <w:lang w:val="sr-Cyrl-RS"/>
              </w:rPr>
            </w:r>
          </w:p>
          <w:p>
            <w:pPr>
              <w:pStyle w:val="1029"/>
              <w:pBdr/>
              <w:spacing w:after="80" w:before="100" w:line="240" w:lineRule="auto"/>
              <w:ind w:firstLine="0"/>
              <w:contextualSpacing w:val="true"/>
              <w:jc w:val="center"/>
              <w:rPr>
                <w:rFonts w:cs="Arial"/>
                <w:sz w:val="20"/>
                <w:lang w:val="sr-Cyrl-RS"/>
              </w:rPr>
            </w:pPr>
            <w:r>
              <w:rPr>
                <w:rFonts w:cs="Arial"/>
                <w:sz w:val="20"/>
                <w:lang w:val="sr-Cyrl-RS"/>
              </w:rPr>
              <w:t xml:space="preserve">(</w:t>
            </w:r>
            <w:r>
              <w:rPr>
                <w:rFonts w:cs="Arial"/>
                <w:i/>
                <w:sz w:val="20"/>
                <w:lang w:val="en-US"/>
              </w:rPr>
              <w:t xml:space="preserve">meaning</w:t>
            </w:r>
            <w:r>
              <w:rPr>
                <w:rFonts w:cs="Arial"/>
                <w:i/>
                <w:sz w:val="20"/>
                <w:lang w:val="sr-Cyrl-RS"/>
              </w:rPr>
              <w:t xml:space="preserve">:</w:t>
            </w:r>
            <w:r>
              <w:rPr>
                <w:rFonts w:cs="Arial"/>
                <w:sz w:val="20"/>
                <w:lang w:val="sr-Cyrl-RS"/>
              </w:rPr>
              <w:t xml:space="preserve"> Business Protected Data </w:t>
            </w:r>
            <w:r>
              <w:rPr>
                <w:rFonts w:cs="Arial"/>
                <w:sz w:val="20"/>
                <w:lang w:val="en-US"/>
              </w:rPr>
              <w:t xml:space="preserve">HIPP</w:t>
            </w:r>
            <w:r>
              <w:rPr>
                <w:rFonts w:cs="Arial"/>
                <w:sz w:val="20"/>
                <w:lang w:val="sr-Cyrl-RS"/>
              </w:rPr>
              <w:t xml:space="preserve">-</w:t>
            </w:r>
            <w:r>
              <w:rPr>
                <w:rFonts w:cs="Arial"/>
                <w:sz w:val="20"/>
                <w:lang w:val="en-US"/>
              </w:rPr>
              <w:t xml:space="preserve">Petrohemija</w:t>
            </w:r>
            <w:r>
              <w:rPr>
                <w:rFonts w:cs="Arial"/>
                <w:sz w:val="20"/>
                <w:lang w:val="sr-Cyrl-RS"/>
              </w:rPr>
              <w:t xml:space="preserve"> </w:t>
            </w:r>
            <w:r>
              <w:rPr>
                <w:rFonts w:cs="Arial"/>
                <w:sz w:val="20"/>
                <w:lang w:val="en-US"/>
              </w:rPr>
              <w:t xml:space="preserve">LLC</w:t>
            </w:r>
            <w:r>
              <w:rPr>
                <w:rFonts w:cs="Arial"/>
                <w:sz w:val="20"/>
                <w:lang w:val="sr-Cyrl-RS"/>
              </w:rPr>
              <w:t xml:space="preserve"> </w:t>
            </w:r>
            <w:r>
              <w:rPr>
                <w:rFonts w:cs="Arial"/>
                <w:sz w:val="20"/>
                <w:lang w:val="en-US"/>
              </w:rPr>
              <w:t xml:space="preserve">Pancevo</w:t>
            </w:r>
            <w:r>
              <w:rPr>
                <w:rFonts w:cs="Arial"/>
                <w:sz w:val="20"/>
                <w:lang w:val="sr-Cyrl-RS"/>
              </w:rPr>
              <w:t xml:space="preserve">, </w:t>
            </w:r>
            <w:r>
              <w:rPr>
                <w:rFonts w:cs="Arial"/>
                <w:sz w:val="20"/>
                <w:lang w:val="en-US"/>
              </w:rPr>
              <w:t xml:space="preserve">Spoljnostar</w:t>
            </w:r>
            <w:r>
              <w:rPr>
                <w:rFonts w:cs="Arial"/>
                <w:sz w:val="20"/>
                <w:lang w:val="sr-Cyrl-RS"/>
              </w:rPr>
              <w:t xml:space="preserve">č</w:t>
            </w:r>
            <w:r>
              <w:rPr>
                <w:rFonts w:cs="Arial"/>
                <w:sz w:val="20"/>
                <w:lang w:val="en-US"/>
              </w:rPr>
              <w:t xml:space="preserve">eva</w:t>
            </w:r>
            <w:r>
              <w:rPr>
                <w:rFonts w:cs="Arial"/>
                <w:sz w:val="20"/>
                <w:lang w:val="sr-Cyrl-RS"/>
              </w:rPr>
              <w:t xml:space="preserve">č</w:t>
            </w:r>
            <w:r>
              <w:rPr>
                <w:rFonts w:cs="Arial"/>
                <w:sz w:val="20"/>
                <w:lang w:val="en-US"/>
              </w:rPr>
              <w:t xml:space="preserve">ka</w:t>
            </w:r>
            <w:r>
              <w:rPr>
                <w:rFonts w:cs="Arial"/>
                <w:sz w:val="20"/>
                <w:lang w:val="sr-Cyrl-RS"/>
              </w:rPr>
              <w:t xml:space="preserve"> 82, </w:t>
            </w:r>
            <w:r>
              <w:rPr>
                <w:rFonts w:cs="Arial"/>
                <w:sz w:val="20"/>
                <w:lang w:val="sr-Latn-RS"/>
              </w:rPr>
              <w:t xml:space="preserve">26000 </w:t>
            </w:r>
            <w:r>
              <w:rPr>
                <w:rFonts w:cs="Arial"/>
                <w:sz w:val="20"/>
                <w:lang w:val="en-US"/>
              </w:rPr>
              <w:t xml:space="preserve">Pan</w:t>
            </w:r>
            <w:r>
              <w:rPr>
                <w:rFonts w:cs="Arial"/>
                <w:sz w:val="20"/>
                <w:lang w:val="sr-Cyrl-RS"/>
              </w:rPr>
              <w:t xml:space="preserve">č</w:t>
            </w:r>
            <w:r>
              <w:rPr>
                <w:rFonts w:cs="Arial"/>
                <w:sz w:val="20"/>
                <w:lang w:val="en-US"/>
              </w:rPr>
              <w:t xml:space="preserve">evo</w:t>
            </w:r>
            <w:r>
              <w:rPr>
                <w:rFonts w:cs="Arial"/>
                <w:sz w:val="20"/>
                <w:lang w:val="sr-Cyrl-RS"/>
              </w:rPr>
              <w:t xml:space="preserve">)</w:t>
            </w:r>
            <w:r>
              <w:rPr>
                <w:rFonts w:cs="Arial"/>
                <w:sz w:val="20"/>
                <w:lang w:val="sr-Cyrl-RS"/>
              </w:rPr>
            </w:r>
          </w:p>
          <w:p>
            <w:pPr>
              <w:pStyle w:val="1033"/>
              <w:pBdr/>
              <w:tabs>
                <w:tab w:val="left" w:leader="none" w:pos="426"/>
              </w:tabs>
              <w:spacing/>
              <w:ind w:right="69"/>
              <w:jc w:val="both"/>
              <w:rPr/>
            </w:pPr>
            <w:r>
              <w:t xml:space="preserve">Confi</w:t>
            </w:r>
            <w:r>
              <w:t xml:space="preserve">dentiality Marks are placed directly on the Data Carrier and/or on the printed document (a paper document that draws the Receiving Party's attention to the confidentiality of the data contained on the Data Carrier) attached together with the Data Carrier. </w:t>
            </w:r>
            <w:r/>
          </w:p>
          <w:p>
            <w:pPr>
              <w:pStyle w:val="1033"/>
              <w:pBdr/>
              <w:tabs>
                <w:tab w:val="left" w:leader="none" w:pos="426"/>
              </w:tabs>
              <w:spacing/>
              <w:ind w:right="69"/>
              <w:jc w:val="both"/>
              <w:rPr/>
            </w:pPr>
            <w:r/>
            <w:r/>
          </w:p>
          <w:p>
            <w:pPr>
              <w:pStyle w:val="1033"/>
              <w:pBdr/>
              <w:spacing/>
              <w:ind/>
              <w:jc w:val="both"/>
              <w:rPr/>
            </w:pPr>
            <w:r>
              <w:t xml:space="preserve">When the Contracting Authority submits the Data of a Confidential Nature, regardless of the form in which such Data are submitted, it applies the following Confidentiality Mark:</w:t>
            </w:r>
            <w:r/>
          </w:p>
          <w:p>
            <w:pPr>
              <w:pStyle w:val="1033"/>
              <w:pBdr/>
              <w:spacing/>
              <w:ind/>
              <w:jc w:val="both"/>
              <w:rPr/>
            </w:pPr>
            <w:r/>
            <w:r/>
          </w:p>
          <w:p>
            <w:pPr>
              <w:pBdr/>
              <w:spacing/>
              <w:ind/>
              <w:jc w:val="center"/>
              <w:rPr>
                <w:rFonts w:ascii="Arial" w:hAnsi="Arial" w:cs="Arial"/>
                <w:sz w:val="20"/>
                <w:szCs w:val="20"/>
                <w:lang w:val="sr-Cyrl-RS"/>
              </w:rPr>
            </w:pPr>
            <w:r>
              <w:rPr>
                <w:rFonts w:ascii="Arial" w:hAnsi="Arial" w:cs="Arial"/>
                <w:b/>
                <w:sz w:val="20"/>
                <w:szCs w:val="20"/>
                <w:lang w:val="sr-Cyrl-RS"/>
              </w:rPr>
              <w:t xml:space="preserve">Business Secret</w:t>
            </w:r>
            <w:r>
              <w:rPr>
                <w:rFonts w:ascii="Arial" w:hAnsi="Arial" w:cs="Arial"/>
                <w:sz w:val="20"/>
                <w:szCs w:val="20"/>
                <w:lang w:val="sr-Cyrl-RS"/>
              </w:rPr>
              <w:t xml:space="preserve">.</w:t>
            </w:r>
            <w:r>
              <w:rPr>
                <w:rFonts w:ascii="Arial" w:hAnsi="Arial" w:cs="Arial"/>
                <w:sz w:val="20"/>
                <w:szCs w:val="20"/>
                <w:lang w:val="sr-Cyrl-RS"/>
              </w:rPr>
            </w:r>
          </w:p>
          <w:p>
            <w:pPr>
              <w:pBdr/>
              <w:spacing/>
              <w:ind/>
              <w:jc w:val="center"/>
              <w:rPr>
                <w:rFonts w:ascii="Arial" w:hAnsi="Arial" w:cs="Arial"/>
                <w:sz w:val="20"/>
                <w:szCs w:val="20"/>
                <w:lang w:val="sr-Cyrl-RS"/>
              </w:rPr>
            </w:pPr>
            <w:r>
              <w:rPr>
                <w:rFonts w:ascii="Arial" w:hAnsi="Arial" w:cs="Arial"/>
                <w:sz w:val="20"/>
                <w:szCs w:val="20"/>
                <w:lang w:val="sr-Cyrl-RS"/>
              </w:rPr>
            </w:r>
            <w:r>
              <w:rPr>
                <w:rFonts w:ascii="Arial" w:hAnsi="Arial" w:cs="Arial"/>
                <w:sz w:val="20"/>
                <w:szCs w:val="20"/>
                <w:lang w:val="sr-Cyrl-RS"/>
              </w:rPr>
            </w:r>
          </w:p>
          <w:p>
            <w:pPr>
              <w:pStyle w:val="1033"/>
              <w:pBdr/>
              <w:spacing/>
              <w:ind/>
              <w:jc w:val="both"/>
              <w:rPr/>
            </w:pPr>
            <w:r>
              <w:t xml:space="preserve">If either Party discloses the Data of a Confidential Nature to the Receiving Party verbally, it is obliged to clearly and unambiguously indicate the confidential </w:t>
            </w:r>
            <w:r>
              <w:t xml:space="preserve">nature of the data, as well as to state this in the written minutes.</w:t>
            </w:r>
            <w:r/>
          </w:p>
          <w:p>
            <w:pPr>
              <w:pBdr/>
              <w:spacing/>
              <w:ind/>
              <w:rPr>
                <w:rFonts w:ascii="Arial" w:hAnsi="Arial" w:cs="Arial"/>
                <w:sz w:val="20"/>
                <w:szCs w:val="20"/>
                <w:lang w:val="en-US"/>
              </w:rPr>
            </w:pPr>
            <w:r>
              <w:rPr>
                <w:rFonts w:ascii="Arial" w:hAnsi="Arial" w:cs="Arial"/>
                <w:sz w:val="20"/>
                <w:szCs w:val="20"/>
                <w:lang w:val="en-US"/>
              </w:rPr>
            </w:r>
            <w:r>
              <w:rPr>
                <w:rFonts w:ascii="Arial" w:hAnsi="Arial" w:cs="Arial"/>
                <w:sz w:val="20"/>
                <w:szCs w:val="20"/>
                <w:lang w:val="en-US"/>
              </w:rPr>
            </w:r>
          </w:p>
          <w:p>
            <w:pPr>
              <w:pStyle w:val="1033"/>
              <w:keepNext w:val="true"/>
              <w:pBdr/>
              <w:spacing w:after="120"/>
              <w:ind/>
              <w:jc w:val="both"/>
              <w:rPr/>
            </w:pPr>
            <w:r>
              <w:t xml:space="preserve">The Parties are obliged to provide each other with the address for the rece</w:t>
            </w:r>
            <w:r>
              <w:t xml:space="preserve">ipt of Data of a Confidential Nature on Data Carriers, as well as the e-mail address for the exchange of such data in electronic form. The Exchange of Data of a Confidential Nature may not begin until the Exchange of Data Receipt Addresses has taken place.</w:t>
            </w:r>
            <w:r/>
          </w:p>
          <w:p>
            <w:pPr>
              <w:pStyle w:val="1033"/>
              <w:pBdr/>
              <w:spacing w:after="120"/>
              <w:ind/>
              <w:jc w:val="both"/>
              <w:rPr/>
            </w:pPr>
            <w:r>
              <w:t xml:space="preserve">The Parties undertake to ex</w:t>
            </w:r>
            <w:r>
              <w:t xml:space="preserve">change the Data of a Confidential Nature, when they are exchanged through unprotected connections (INTERNET, etc.), only using mutually acceptable methods of encryption, combined with appropriate procedures that together ensure the confidentiality of data.</w:t>
            </w:r>
            <w:r/>
          </w:p>
          <w:p>
            <w:pPr>
              <w:pStyle w:val="1033"/>
              <w:pBdr/>
              <w:spacing w:after="120"/>
              <w:ind/>
              <w:jc w:val="both"/>
              <w:rPr/>
            </w:pPr>
            <w:r>
              <w:t xml:space="preserve">In the case of the exchange of Personal Data, the Parties undertake to act in accordance with the applicable legal regulations governing the protection of personal data.</w:t>
            </w:r>
            <w:r/>
          </w:p>
        </w:tc>
      </w:tr>
      <w:tr>
        <w:trPr>
          <w:jc w:val="center"/>
        </w:trPr>
        <w:tc>
          <w:tcPr>
            <w:tcBorders>
              <w:top w:val="none" w:color="000000" w:sz="4" w:space="0"/>
              <w:bottom w:val="single" w:color="000000" w:themeColor="text1" w:sz="4" w:space="0"/>
            </w:tcBorders>
            <w:tcW w:w="4898" w:type="dxa"/>
            <w:textDirection w:val="lrTb"/>
            <w:noWrap w:val="false"/>
          </w:tcPr>
          <w:p>
            <w:pPr>
              <w:pBdr/>
              <w:spacing/>
              <w:ind/>
              <w:jc w:val="both"/>
              <w:rPr>
                <w:rFonts w:ascii="Arial" w:hAnsi="Arial" w:cs="Arial"/>
                <w:b/>
                <w:sz w:val="20"/>
                <w:szCs w:val="20"/>
                <w:lang w:val="sr-Cyrl-RS"/>
              </w:rPr>
            </w:pPr>
            <w:r>
              <w:rPr>
                <w:rFonts w:ascii="Arial" w:hAnsi="Arial" w:cs="Arial"/>
                <w:b/>
                <w:sz w:val="20"/>
                <w:szCs w:val="20"/>
                <w:lang w:val="sr-Cyrl-RS"/>
              </w:rPr>
            </w:r>
            <w:r>
              <w:rPr>
                <w:rFonts w:ascii="Arial" w:hAnsi="Arial" w:cs="Arial"/>
                <w:b/>
                <w:sz w:val="20"/>
                <w:szCs w:val="20"/>
                <w:lang w:val="sr-Cyrl-RS"/>
              </w:rPr>
            </w:r>
          </w:p>
        </w:tc>
        <w:tc>
          <w:tcPr>
            <w:tcBorders>
              <w:top w:val="none" w:color="000000" w:sz="4" w:space="0"/>
              <w:bottom w:val="single" w:color="000000" w:themeColor="text1" w:sz="4" w:space="0"/>
            </w:tcBorders>
            <w:tcW w:w="5025" w:type="dxa"/>
            <w:textDirection w:val="lrTb"/>
            <w:noWrap w:val="false"/>
          </w:tcPr>
          <w:p>
            <w:pPr>
              <w:pBdr/>
              <w:tabs>
                <w:tab w:val="left" w:leader="none" w:pos="360"/>
              </w:tabs>
              <w:spacing/>
              <w:ind/>
              <w:jc w:val="both"/>
              <w:rPr>
                <w:rFonts w:ascii="Arial" w:hAnsi="Arial" w:cs="Arial"/>
                <w:sz w:val="20"/>
                <w:szCs w:val="20"/>
                <w:lang w:val="sr-Cyrl-RS"/>
              </w:rPr>
            </w:pPr>
            <w:r>
              <w:rPr>
                <w:rFonts w:ascii="Arial" w:hAnsi="Arial" w:cs="Arial"/>
                <w:sz w:val="20"/>
                <w:szCs w:val="20"/>
                <w:lang w:val="sr-Cyrl-RS"/>
              </w:rPr>
            </w:r>
            <w:r>
              <w:rPr>
                <w:rFonts w:ascii="Arial" w:hAnsi="Arial" w:cs="Arial"/>
                <w:sz w:val="20"/>
                <w:szCs w:val="20"/>
                <w:lang w:val="sr-Cyrl-RS"/>
              </w:rPr>
            </w:r>
          </w:p>
        </w:tc>
      </w:tr>
      <w:tr>
        <w:trPr>
          <w:jc w:val="center"/>
        </w:trPr>
        <w:tc>
          <w:tcPr>
            <w:tcBorders>
              <w:top w:val="single" w:color="000000" w:themeColor="text1" w:sz="4" w:space="0"/>
              <w:bottom w:val="none" w:color="000000" w:sz="4" w:space="0"/>
            </w:tcBorders>
            <w:tcW w:w="4898" w:type="dxa"/>
            <w:textDirection w:val="lrTb"/>
            <w:noWrap w:val="false"/>
          </w:tcPr>
          <w:p>
            <w:pPr>
              <w:pStyle w:val="1028"/>
              <w:keepNext w:val="true"/>
              <w:numPr>
                <w:ilvl w:val="0"/>
                <w:numId w:val="17"/>
              </w:numPr>
              <w:pBdr/>
              <w:spacing w:after="120" w:before="120"/>
              <w:ind/>
              <w:jc w:val="both"/>
              <w:rPr>
                <w:rFonts w:ascii="Arial" w:hAnsi="Arial" w:cs="Arial"/>
                <w:sz w:val="20"/>
                <w:szCs w:val="20"/>
                <w:lang w:val="sr-Cyrl-RS"/>
              </w:rPr>
            </w:pPr>
            <w:r>
              <w:rPr>
                <w:rFonts w:ascii="Arial" w:hAnsi="Arial" w:cs="Arial"/>
                <w:b/>
                <w:sz w:val="20"/>
                <w:szCs w:val="20"/>
                <w:lang w:val="sr-Cyrl-RS"/>
              </w:rPr>
              <w:t xml:space="preserve">Враћање Података поверљиве природе на захтев Даваоца</w:t>
            </w:r>
            <w:r>
              <w:rPr>
                <w:rFonts w:ascii="Arial" w:hAnsi="Arial" w:cs="Arial"/>
                <w:sz w:val="20"/>
                <w:szCs w:val="20"/>
                <w:lang w:val="sr-Cyrl-RS"/>
              </w:rPr>
            </w:r>
          </w:p>
          <w:p>
            <w:pPr>
              <w:pStyle w:val="1028"/>
              <w:keepNext w:val="true"/>
              <w:pBdr/>
              <w:spacing/>
              <w:ind w:left="357"/>
              <w:contextualSpacing w:val="false"/>
              <w:jc w:val="both"/>
              <w:rPr>
                <w:rFonts w:ascii="Arial" w:hAnsi="Arial" w:cs="Arial"/>
                <w:sz w:val="20"/>
                <w:szCs w:val="20"/>
                <w:lang w:val="sr-Cyrl-RS"/>
              </w:rPr>
            </w:pPr>
            <w:r>
              <w:rPr>
                <w:rFonts w:ascii="Arial" w:hAnsi="Arial" w:cs="Arial"/>
                <w:sz w:val="20"/>
                <w:szCs w:val="20"/>
                <w:lang w:val="sr-Cyrl-RS"/>
              </w:rPr>
            </w:r>
            <w:r>
              <w:rPr>
                <w:rFonts w:ascii="Arial" w:hAnsi="Arial" w:cs="Arial"/>
                <w:sz w:val="20"/>
                <w:szCs w:val="20"/>
                <w:lang w:val="sr-Cyrl-RS"/>
              </w:rPr>
            </w:r>
          </w:p>
          <w:p>
            <w:pPr>
              <w:keepNext w:val="true"/>
              <w:pBdr/>
              <w:spacing/>
              <w:ind/>
              <w:jc w:val="both"/>
              <w:rPr>
                <w:rFonts w:ascii="Arial" w:hAnsi="Arial" w:cs="Arial"/>
                <w:sz w:val="20"/>
                <w:szCs w:val="20"/>
                <w:lang w:val="sr-Cyrl-RS"/>
              </w:rPr>
            </w:pPr>
            <w:r>
              <w:rPr>
                <w:rFonts w:ascii="Arial" w:hAnsi="Arial" w:cs="Arial"/>
                <w:sz w:val="20"/>
                <w:szCs w:val="20"/>
                <w:lang w:val="sr-Cyrl-RS"/>
              </w:rPr>
              <w:t xml:space="preserve">Давалац остаје власник достављених Података поверљиве природе. </w:t>
            </w:r>
            <w:r>
              <w:rPr>
                <w:rFonts w:ascii="Arial" w:hAnsi="Arial" w:cs="Arial"/>
                <w:sz w:val="20"/>
                <w:szCs w:val="20"/>
                <w:lang w:val="sr-Cyrl-RS"/>
              </w:rPr>
            </w:r>
          </w:p>
          <w:p>
            <w:pPr>
              <w:keepNext w:val="true"/>
              <w:pBdr/>
              <w:spacing/>
              <w:ind/>
              <w:jc w:val="both"/>
              <w:rPr>
                <w:rFonts w:ascii="Arial" w:hAnsi="Arial" w:cs="Arial"/>
                <w:sz w:val="20"/>
                <w:szCs w:val="20"/>
                <w:lang w:val="sr-Cyrl-RS"/>
              </w:rPr>
            </w:pPr>
            <w:r>
              <w:rPr>
                <w:rFonts w:ascii="Arial" w:hAnsi="Arial" w:cs="Arial"/>
                <w:sz w:val="20"/>
                <w:szCs w:val="20"/>
                <w:lang w:val="sr-Cyrl-RS"/>
              </w:rPr>
            </w:r>
            <w:r>
              <w:rPr>
                <w:rFonts w:ascii="Arial" w:hAnsi="Arial" w:cs="Arial"/>
                <w:sz w:val="20"/>
                <w:szCs w:val="20"/>
                <w:lang w:val="sr-Cyrl-RS"/>
              </w:rPr>
            </w:r>
          </w:p>
          <w:p>
            <w:pPr>
              <w:pBdr/>
              <w:spacing/>
              <w:ind/>
              <w:jc w:val="both"/>
              <w:rPr>
                <w:rFonts w:ascii="Arial" w:hAnsi="Arial" w:cs="Arial"/>
                <w:sz w:val="20"/>
                <w:szCs w:val="20"/>
                <w:lang w:val="sr-Cyrl-RS"/>
              </w:rPr>
            </w:pPr>
            <w:r>
              <w:rPr>
                <w:rFonts w:ascii="Arial" w:hAnsi="Arial" w:cs="Arial"/>
                <w:sz w:val="20"/>
                <w:szCs w:val="20"/>
                <w:lang w:val="sr-Cyrl-RS"/>
              </w:rPr>
              <w:t xml:space="preserve">Давалац има право да, у било ком моменту, захтева од Примаоца повраћај оригиналних Носача који садрже Податке поверљиве природе Даваоца.</w:t>
            </w:r>
            <w:r>
              <w:rPr>
                <w:rFonts w:ascii="Arial" w:hAnsi="Arial" w:cs="Arial"/>
                <w:sz w:val="20"/>
                <w:szCs w:val="20"/>
                <w:lang w:val="sr-Cyrl-RS"/>
              </w:rPr>
            </w:r>
          </w:p>
          <w:p>
            <w:pPr>
              <w:pBdr/>
              <w:spacing/>
              <w:ind/>
              <w:jc w:val="both"/>
              <w:rPr>
                <w:rFonts w:ascii="Arial" w:hAnsi="Arial" w:cs="Arial"/>
                <w:sz w:val="20"/>
                <w:szCs w:val="20"/>
                <w:lang w:val="sr-Latn-RS"/>
              </w:rPr>
            </w:pPr>
            <w:r>
              <w:rPr>
                <w:rFonts w:ascii="Arial" w:hAnsi="Arial" w:cs="Arial"/>
                <w:sz w:val="20"/>
                <w:szCs w:val="20"/>
                <w:lang w:val="sr-Latn-RS"/>
              </w:rPr>
            </w:r>
            <w:r>
              <w:rPr>
                <w:rFonts w:ascii="Arial" w:hAnsi="Arial" w:cs="Arial"/>
                <w:sz w:val="20"/>
                <w:szCs w:val="20"/>
                <w:lang w:val="sr-Latn-RS"/>
              </w:rPr>
            </w:r>
          </w:p>
          <w:p>
            <w:pPr>
              <w:pBdr/>
              <w:spacing/>
              <w:ind/>
              <w:jc w:val="both"/>
              <w:rPr>
                <w:rFonts w:ascii="Arial" w:hAnsi="Arial" w:cs="Arial"/>
                <w:sz w:val="20"/>
                <w:szCs w:val="20"/>
                <w:lang w:val="sr-Cyrl-RS"/>
              </w:rPr>
            </w:pPr>
            <w:r>
              <w:rPr>
                <w:rFonts w:ascii="Arial" w:hAnsi="Arial" w:cs="Arial"/>
                <w:sz w:val="20"/>
                <w:szCs w:val="20"/>
                <w:lang w:val="sr-Cyrl-RS"/>
              </w:rPr>
              <w:t xml:space="preserve">Најкасније у року од 15 (петнаест) дана од дана пријема таквог захтева, Прималац је дужан да врати или, ако се с тим претходно сагласи Давалац, уништи све примљене Носаче који садрже Податке поверљиве природе.</w:t>
            </w:r>
            <w:r>
              <w:rPr>
                <w:rFonts w:ascii="Arial" w:hAnsi="Arial" w:cs="Arial"/>
                <w:sz w:val="20"/>
                <w:szCs w:val="20"/>
                <w:lang w:val="sr-Cyrl-RS"/>
              </w:rPr>
            </w:r>
          </w:p>
          <w:p>
            <w:pPr>
              <w:pBdr/>
              <w:spacing/>
              <w:ind/>
              <w:jc w:val="both"/>
              <w:rPr>
                <w:rFonts w:ascii="Arial" w:hAnsi="Arial" w:cs="Arial"/>
                <w:sz w:val="20"/>
                <w:szCs w:val="20"/>
                <w:lang w:val="sr-Cyrl-RS"/>
              </w:rPr>
            </w:pPr>
            <w:r>
              <w:rPr>
                <w:rFonts w:ascii="Arial" w:hAnsi="Arial" w:cs="Arial"/>
                <w:sz w:val="20"/>
                <w:szCs w:val="20"/>
                <w:lang w:val="sr-Cyrl-RS"/>
              </w:rPr>
            </w:r>
            <w:r>
              <w:rPr>
                <w:rFonts w:ascii="Arial" w:hAnsi="Arial" w:cs="Arial"/>
                <w:sz w:val="20"/>
                <w:szCs w:val="20"/>
                <w:lang w:val="sr-Cyrl-RS"/>
              </w:rPr>
            </w:r>
          </w:p>
          <w:p>
            <w:pPr>
              <w:pBdr/>
              <w:spacing w:after="120"/>
              <w:ind/>
              <w:jc w:val="both"/>
              <w:rPr>
                <w:rFonts w:ascii="Arial" w:hAnsi="Arial" w:cs="Arial"/>
                <w:sz w:val="20"/>
                <w:szCs w:val="20"/>
                <w:lang w:val="sr-Cyrl-RS"/>
              </w:rPr>
            </w:pPr>
            <w:r>
              <w:rPr>
                <w:rFonts w:ascii="Arial" w:hAnsi="Arial" w:cs="Arial"/>
                <w:sz w:val="20"/>
                <w:szCs w:val="20"/>
                <w:lang w:val="sr-Cyrl-RS"/>
              </w:rPr>
              <w:t xml:space="preserve">Прималац може задржати једну архивску копију Носача Података поверљиве природе ради контроле испуњења правних обавеза, уз крајње рестриктиван приступ који подразумева омогућавање увида у Податке искључиво лицима које врше контролу испуњења правних обавеза.</w:t>
            </w:r>
            <w:r>
              <w:rPr>
                <w:rFonts w:ascii="Arial" w:hAnsi="Arial" w:cs="Arial"/>
                <w:sz w:val="20"/>
                <w:szCs w:val="20"/>
                <w:lang w:val="sr-Cyrl-RS"/>
              </w:rPr>
            </w:r>
          </w:p>
          <w:p>
            <w:pPr>
              <w:pBdr/>
              <w:spacing/>
              <w:ind/>
              <w:jc w:val="both"/>
              <w:rPr>
                <w:rFonts w:ascii="Arial" w:hAnsi="Arial" w:cs="Arial"/>
                <w:sz w:val="20"/>
                <w:szCs w:val="20"/>
                <w:lang w:val="sr-Cyrl-RS"/>
              </w:rPr>
            </w:pPr>
            <w:r>
              <w:rPr>
                <w:rFonts w:ascii="Arial" w:hAnsi="Arial" w:cs="Arial"/>
                <w:sz w:val="20"/>
                <w:szCs w:val="20"/>
                <w:lang w:val="sr-Cyrl-RS"/>
              </w:rPr>
            </w:r>
            <w:r>
              <w:rPr>
                <w:rFonts w:ascii="Arial" w:hAnsi="Arial" w:cs="Arial"/>
                <w:sz w:val="20"/>
                <w:szCs w:val="20"/>
                <w:lang w:val="sr-Cyrl-RS"/>
              </w:rPr>
            </w:r>
          </w:p>
          <w:p>
            <w:pPr>
              <w:pBdr/>
              <w:spacing/>
              <w:ind/>
              <w:jc w:val="both"/>
              <w:rPr>
                <w:rFonts w:ascii="Arial" w:hAnsi="Arial" w:cs="Arial"/>
                <w:sz w:val="20"/>
                <w:szCs w:val="20"/>
                <w:lang w:val="sr-Latn-RS"/>
              </w:rPr>
            </w:pPr>
            <w:r>
              <w:rPr>
                <w:rFonts w:ascii="Arial" w:hAnsi="Arial" w:cs="Arial"/>
                <w:sz w:val="20"/>
                <w:szCs w:val="20"/>
                <w:lang w:val="sr-Cyrl-RS"/>
              </w:rPr>
              <w:t xml:space="preserve">Подаци поверљиве природе који су смештени на резервним копијама у информационом систему могу бити задржани до уништења према политици резервних копија Примаоца, а само под условом да се до уништења исти не користе</w:t>
            </w:r>
            <w:r>
              <w:rPr>
                <w:rFonts w:ascii="Arial" w:hAnsi="Arial" w:cs="Arial"/>
                <w:sz w:val="20"/>
                <w:szCs w:val="20"/>
                <w:lang w:val="sr-Latn-RS"/>
              </w:rPr>
              <w:t xml:space="preserve">.</w:t>
            </w:r>
            <w:r>
              <w:rPr>
                <w:rFonts w:ascii="Arial" w:hAnsi="Arial" w:cs="Arial"/>
                <w:sz w:val="20"/>
                <w:szCs w:val="20"/>
                <w:lang w:val="sr-Latn-RS"/>
              </w:rPr>
            </w:r>
          </w:p>
        </w:tc>
        <w:tc>
          <w:tcPr>
            <w:tcBorders>
              <w:top w:val="single" w:color="000000" w:themeColor="text1" w:sz="4" w:space="0"/>
              <w:bottom w:val="none" w:color="000000" w:sz="4" w:space="0"/>
            </w:tcBorders>
            <w:tcW w:w="5025" w:type="dxa"/>
            <w:textDirection w:val="lrTb"/>
            <w:noWrap w:val="false"/>
          </w:tcPr>
          <w:p>
            <w:pPr>
              <w:pStyle w:val="1028"/>
              <w:keepNext w:val="true"/>
              <w:numPr>
                <w:ilvl w:val="0"/>
                <w:numId w:val="13"/>
              </w:numPr>
              <w:pBdr/>
              <w:spacing w:after="120" w:before="120"/>
              <w:ind/>
              <w:jc w:val="both"/>
              <w:rPr>
                <w:rFonts w:ascii="Arial" w:hAnsi="Arial" w:cs="Arial"/>
                <w:b/>
                <w:sz w:val="20"/>
                <w:szCs w:val="20"/>
                <w:lang w:val="sr-Cyrl-RS"/>
              </w:rPr>
            </w:pPr>
            <w:r>
              <w:rPr>
                <w:rFonts w:ascii="Arial" w:hAnsi="Arial" w:cs="Arial"/>
                <w:b/>
                <w:sz w:val="20"/>
                <w:szCs w:val="20"/>
                <w:lang w:val="sr-Cyrl-RS"/>
              </w:rPr>
              <w:t xml:space="preserve">Return of Data of a Confidential Nature at the Request of the </w:t>
            </w:r>
            <w:r>
              <w:rPr>
                <w:rFonts w:ascii="Arial" w:hAnsi="Arial" w:cs="Arial"/>
                <w:b/>
                <w:sz w:val="20"/>
                <w:szCs w:val="20"/>
                <w:lang w:val="sr-Latn-RS"/>
              </w:rPr>
              <w:t xml:space="preserve">Disclosing Party</w:t>
            </w:r>
            <w:r>
              <w:rPr>
                <w:rFonts w:ascii="Arial" w:hAnsi="Arial" w:cs="Arial"/>
                <w:b/>
                <w:sz w:val="20"/>
                <w:szCs w:val="20"/>
                <w:lang w:val="sr-Cyrl-RS"/>
              </w:rPr>
            </w:r>
          </w:p>
          <w:p>
            <w:pPr>
              <w:pStyle w:val="1028"/>
              <w:keepNext w:val="true"/>
              <w:pBdr/>
              <w:spacing/>
              <w:ind w:left="379"/>
              <w:jc w:val="both"/>
              <w:rPr>
                <w:rFonts w:ascii="Arial" w:hAnsi="Arial" w:cs="Arial"/>
                <w:b/>
                <w:sz w:val="20"/>
                <w:szCs w:val="20"/>
                <w:lang w:val="sr-Cyrl-RS"/>
              </w:rPr>
            </w:pPr>
            <w:r>
              <w:rPr>
                <w:rFonts w:ascii="Arial" w:hAnsi="Arial" w:cs="Arial"/>
                <w:b/>
                <w:sz w:val="20"/>
                <w:szCs w:val="20"/>
                <w:lang w:val="sr-Cyrl-RS"/>
              </w:rPr>
            </w:r>
            <w:r>
              <w:rPr>
                <w:rFonts w:ascii="Arial" w:hAnsi="Arial" w:cs="Arial"/>
                <w:b/>
                <w:sz w:val="20"/>
                <w:szCs w:val="20"/>
                <w:lang w:val="sr-Cyrl-RS"/>
              </w:rPr>
            </w:r>
          </w:p>
          <w:p>
            <w:pPr>
              <w:pStyle w:val="1033"/>
              <w:keepNext w:val="true"/>
              <w:pBdr/>
              <w:spacing/>
              <w:ind/>
              <w:jc w:val="both"/>
              <w:rPr/>
            </w:pPr>
            <w:r>
              <w:t xml:space="preserve">The Disclosing Party shall remain the owner of the submitted Data of a Confidential Nature. </w:t>
            </w:r>
            <w:r/>
          </w:p>
          <w:p>
            <w:pPr>
              <w:pStyle w:val="1033"/>
              <w:keepNext w:val="true"/>
              <w:pBdr/>
              <w:spacing/>
              <w:ind/>
              <w:jc w:val="both"/>
              <w:rPr/>
            </w:pPr>
            <w:r/>
            <w:r/>
          </w:p>
          <w:p>
            <w:pPr>
              <w:pStyle w:val="1033"/>
              <w:pBdr/>
              <w:spacing/>
              <w:ind/>
              <w:jc w:val="both"/>
              <w:rPr/>
            </w:pPr>
            <w:r>
              <w:t xml:space="preserve">The Disclosing Party has the right, at any time, to request from the Receiving Party the return of the original Carriers containing the Data of a Confidential Nature of the Disclosing Party.</w:t>
            </w:r>
            <w:r/>
          </w:p>
          <w:p>
            <w:pPr>
              <w:pStyle w:val="1033"/>
              <w:pBdr/>
              <w:spacing/>
              <w:ind/>
              <w:jc w:val="both"/>
              <w:rPr/>
            </w:pPr>
            <w:r/>
            <w:r/>
          </w:p>
          <w:p>
            <w:pPr>
              <w:pStyle w:val="1033"/>
              <w:pBdr/>
              <w:spacing/>
              <w:ind/>
              <w:jc w:val="both"/>
              <w:rPr/>
            </w:pPr>
            <w:r>
              <w:t xml:space="preserve">No later than 15</w:t>
            </w:r>
            <w:r>
              <w:rPr>
                <w:lang w:val="sr-Cyrl-RS"/>
              </w:rPr>
              <w:t xml:space="preserve"> </w:t>
            </w:r>
            <w:r>
              <w:t xml:space="preserve">(fifteen) days from the date of receipt of such a request, the Receiving Party shall return or, if previously agreed by the Disclosing Party, destroy all received Carriers containing the Data of a Confidential Nature.</w:t>
            </w:r>
            <w:r/>
          </w:p>
          <w:p>
            <w:pPr>
              <w:pStyle w:val="1033"/>
              <w:pBdr/>
              <w:spacing/>
              <w:ind/>
              <w:jc w:val="both"/>
              <w:rPr/>
            </w:pPr>
            <w:r/>
            <w:r/>
          </w:p>
          <w:p>
            <w:pPr>
              <w:pStyle w:val="1033"/>
              <w:pBdr/>
              <w:spacing/>
              <w:ind/>
              <w:jc w:val="both"/>
              <w:rPr/>
            </w:pPr>
            <w:r>
              <w:t xml:space="preserve">Th</w:t>
            </w:r>
            <w:r>
              <w:t xml:space="preserve">e Receiving Party can keep one archive copy of the Data of a Confidential Nature for the purpose of control of fulfilling the law obligations, with restrictive access exclusively for authorized persons, who are in control of fulfilling the law obligations.</w:t>
            </w:r>
            <w:r/>
          </w:p>
          <w:p>
            <w:pPr>
              <w:pStyle w:val="1033"/>
              <w:pBdr/>
              <w:spacing/>
              <w:ind/>
              <w:jc w:val="both"/>
              <w:rPr>
                <w:lang w:val="sr-Latn-RS"/>
              </w:rPr>
            </w:pPr>
            <w:r>
              <w:rPr>
                <w:lang w:val="sr-Latn-RS"/>
              </w:rPr>
            </w:r>
            <w:r>
              <w:rPr>
                <w:lang w:val="sr-Latn-RS"/>
              </w:rPr>
            </w:r>
          </w:p>
          <w:p>
            <w:pPr>
              <w:pStyle w:val="1033"/>
              <w:pBdr/>
              <w:spacing/>
              <w:ind/>
              <w:jc w:val="both"/>
              <w:rPr/>
            </w:pPr>
            <w:r>
              <w:t xml:space="preserve">The Data of a Confidential Nature stored on the backup copies in the information system can be retained until their destruction according to the backup copies policy of the Receiving Party, and only provided that they are not used until their destruction.</w:t>
            </w:r>
            <w:r/>
          </w:p>
        </w:tc>
      </w:tr>
      <w:tr>
        <w:trPr>
          <w:jc w:val="center"/>
        </w:trPr>
        <w:tc>
          <w:tcPr>
            <w:tcBorders>
              <w:top w:val="none" w:color="000000" w:sz="4" w:space="0"/>
              <w:bottom w:val="single" w:color="000000" w:themeColor="text1" w:sz="4" w:space="0"/>
            </w:tcBorders>
            <w:tcW w:w="4898" w:type="dxa"/>
            <w:textDirection w:val="lrTb"/>
            <w:noWrap w:val="false"/>
          </w:tcPr>
          <w:p>
            <w:pPr>
              <w:pBdr/>
              <w:tabs>
                <w:tab w:val="left" w:leader="none" w:pos="426"/>
              </w:tabs>
              <w:spacing/>
              <w:ind w:right="68"/>
              <w:jc w:val="both"/>
              <w:rPr>
                <w:rFonts w:ascii="Arial" w:hAnsi="Arial" w:cs="Arial"/>
                <w:sz w:val="20"/>
                <w:szCs w:val="20"/>
                <w:lang w:val="sr-Cyrl-RS"/>
              </w:rPr>
            </w:pPr>
            <w:r>
              <w:rPr>
                <w:rFonts w:ascii="Arial" w:hAnsi="Arial" w:cs="Arial"/>
                <w:sz w:val="20"/>
                <w:szCs w:val="20"/>
                <w:lang w:val="sr-Cyrl-RS"/>
              </w:rPr>
            </w:r>
            <w:r>
              <w:rPr>
                <w:rFonts w:ascii="Arial" w:hAnsi="Arial" w:cs="Arial"/>
                <w:sz w:val="20"/>
                <w:szCs w:val="20"/>
                <w:lang w:val="sr-Cyrl-RS"/>
              </w:rPr>
            </w:r>
          </w:p>
        </w:tc>
        <w:tc>
          <w:tcPr>
            <w:tcBorders>
              <w:top w:val="none" w:color="000000" w:sz="4" w:space="0"/>
              <w:bottom w:val="single" w:color="000000" w:themeColor="text1" w:sz="4" w:space="0"/>
            </w:tcBorders>
            <w:tcW w:w="5025" w:type="dxa"/>
            <w:textDirection w:val="lrTb"/>
            <w:noWrap w:val="false"/>
          </w:tcPr>
          <w:p>
            <w:pPr>
              <w:pBdr/>
              <w:tabs>
                <w:tab w:val="left" w:leader="none" w:pos="426"/>
              </w:tabs>
              <w:spacing/>
              <w:ind w:right="68"/>
              <w:jc w:val="both"/>
              <w:rPr>
                <w:rFonts w:ascii="Arial" w:hAnsi="Arial" w:cs="Arial"/>
                <w:sz w:val="20"/>
                <w:szCs w:val="20"/>
                <w:lang w:val="en-US"/>
              </w:rPr>
            </w:pPr>
            <w:r>
              <w:rPr>
                <w:rFonts w:ascii="Arial" w:hAnsi="Arial" w:cs="Arial"/>
                <w:sz w:val="20"/>
                <w:szCs w:val="20"/>
                <w:lang w:val="en-US"/>
              </w:rPr>
            </w:r>
            <w:r>
              <w:rPr>
                <w:rFonts w:ascii="Arial" w:hAnsi="Arial" w:cs="Arial"/>
                <w:sz w:val="20"/>
                <w:szCs w:val="20"/>
                <w:lang w:val="en-US"/>
              </w:rPr>
            </w:r>
          </w:p>
        </w:tc>
      </w:tr>
      <w:tr>
        <w:trPr>
          <w:jc w:val="center"/>
        </w:trPr>
        <w:tc>
          <w:tcPr>
            <w:tcBorders>
              <w:bottom w:val="none" w:color="000000" w:sz="4" w:space="0"/>
            </w:tcBorders>
            <w:tcW w:w="4898" w:type="dxa"/>
            <w:textDirection w:val="lrTb"/>
            <w:noWrap w:val="false"/>
          </w:tcPr>
          <w:p>
            <w:pPr>
              <w:pStyle w:val="838"/>
              <w:numPr>
                <w:ilvl w:val="0"/>
                <w:numId w:val="13"/>
              </w:numPr>
              <w:pBdr/>
              <w:spacing w:after="120" w:before="120"/>
              <w:ind w:right="0" w:hanging="357" w:left="357"/>
              <w:outlineLvl w:val="1"/>
              <w:rPr>
                <w:rFonts w:ascii="Arial" w:hAnsi="Arial" w:cs="Arial"/>
                <w:color w:val="000000" w:themeColor="text1"/>
                <w:szCs w:val="20"/>
                <w:lang w:val="sr-Cyrl-RS"/>
              </w:rPr>
            </w:pPr>
            <w:r>
              <w:rPr>
                <w:rFonts w:ascii="Arial" w:hAnsi="Arial" w:cs="Arial"/>
                <w:color w:val="000000" w:themeColor="text1"/>
                <w:szCs w:val="20"/>
                <w:lang w:val="sr-Cyrl-RS"/>
              </w:rPr>
              <w:t xml:space="preserve">Одговорност </w:t>
            </w:r>
            <w:r>
              <w:rPr>
                <w:rFonts w:ascii="Arial" w:hAnsi="Arial" w:cs="Arial"/>
                <w:color w:val="000000" w:themeColor="text1"/>
                <w:szCs w:val="20"/>
                <w:lang w:val="sr-Cyrl-RS"/>
              </w:rPr>
            </w:r>
          </w:p>
          <w:p>
            <w:pPr>
              <w:pBdr/>
              <w:spacing/>
              <w:ind/>
              <w:jc w:val="both"/>
              <w:rPr>
                <w:rFonts w:ascii="Arial" w:hAnsi="Arial" w:cs="Arial"/>
                <w:sz w:val="20"/>
                <w:szCs w:val="20"/>
                <w:lang w:val="sr-Cyrl-RS"/>
              </w:rPr>
            </w:pPr>
            <w:r>
              <w:rPr>
                <w:rFonts w:ascii="Arial" w:hAnsi="Arial" w:cs="Arial"/>
                <w:sz w:val="20"/>
                <w:szCs w:val="20"/>
                <w:lang w:val="sr-Cyrl-RS"/>
              </w:rPr>
              <w:t xml:space="preserve">Прималац сноси одговорност за</w:t>
            </w:r>
            <w:r>
              <w:rPr>
                <w:rFonts w:ascii="Arial" w:hAnsi="Arial" w:cs="Arial"/>
                <w:sz w:val="20"/>
                <w:szCs w:val="20"/>
                <w:lang w:val="sr-Cyrl-RS"/>
              </w:rPr>
              <w:t xml:space="preserve"> сваку и сву штету коју претрпи Давалац услед кршења одредаба овог Уговора о поверљивости, као и услед евентуалног неовлашћеног откривања Података поверљиве природе Даваоца од стране трећег лица, коме је Прималац доставио Податке поверљиве природе Даваоца.</w:t>
            </w:r>
            <w:r>
              <w:rPr>
                <w:rFonts w:ascii="Arial" w:hAnsi="Arial" w:cs="Arial"/>
                <w:sz w:val="20"/>
                <w:szCs w:val="20"/>
                <w:lang w:val="sr-Cyrl-RS"/>
              </w:rPr>
            </w:r>
          </w:p>
        </w:tc>
        <w:tc>
          <w:tcPr>
            <w:tcBorders>
              <w:bottom w:val="none" w:color="000000" w:sz="4" w:space="0"/>
            </w:tcBorders>
            <w:tcW w:w="5025" w:type="dxa"/>
            <w:textDirection w:val="lrTb"/>
            <w:noWrap w:val="false"/>
          </w:tcPr>
          <w:p>
            <w:pPr>
              <w:pStyle w:val="838"/>
              <w:numPr>
                <w:ilvl w:val="0"/>
                <w:numId w:val="17"/>
              </w:numPr>
              <w:pBdr/>
              <w:spacing w:after="120" w:before="120"/>
              <w:ind w:right="0"/>
              <w:outlineLvl w:val="1"/>
              <w:rPr>
                <w:rFonts w:ascii="Arial" w:hAnsi="Arial" w:cs="Arial"/>
                <w:color w:val="000000" w:themeColor="text1"/>
                <w:szCs w:val="20"/>
                <w:lang w:val="sr-Cyrl-RS"/>
              </w:rPr>
            </w:pPr>
            <w:r>
              <w:rPr>
                <w:rFonts w:ascii="Arial" w:hAnsi="Arial" w:cs="Arial"/>
                <w:color w:val="000000" w:themeColor="text1"/>
                <w:szCs w:val="20"/>
                <w:lang w:val="sr-Cyrl-RS"/>
              </w:rPr>
              <w:t xml:space="preserve">Responsibility </w:t>
            </w:r>
            <w:r>
              <w:rPr>
                <w:rFonts w:ascii="Arial" w:hAnsi="Arial" w:cs="Arial"/>
                <w:color w:val="000000" w:themeColor="text1"/>
                <w:szCs w:val="20"/>
                <w:lang w:val="sr-Cyrl-RS"/>
              </w:rPr>
            </w:r>
          </w:p>
          <w:p>
            <w:pPr>
              <w:pStyle w:val="1033"/>
              <w:pBdr/>
              <w:spacing/>
              <w:ind/>
              <w:jc w:val="both"/>
              <w:rPr/>
            </w:pPr>
            <w:r>
              <w:t xml:space="preserve">The Receiving Party bears the responsibility for any and all damage suffered by the Disclosing Party due to the violation of the provisions of this Confi</w:t>
            </w:r>
            <w:r>
              <w:t xml:space="preserve">dentiality Agreement, as well as due to the possible unauthorized disclosure of the Data of a Confidential Nature of the Disclosing Party by the third party to whom the Receiving Party has provided the Data of a Confidential Nature of the Disclosing Party.</w:t>
            </w:r>
            <w:r/>
          </w:p>
        </w:tc>
      </w:tr>
      <w:tr>
        <w:trPr>
          <w:jc w:val="center"/>
        </w:trPr>
        <w:tc>
          <w:tcPr>
            <w:tcBorders>
              <w:top w:val="none" w:color="000000" w:sz="4" w:space="0"/>
              <w:bottom w:val="single" w:color="000000" w:themeColor="text1" w:sz="4" w:space="0"/>
            </w:tcBorders>
            <w:tcW w:w="4898" w:type="dxa"/>
            <w:textDirection w:val="lrTb"/>
            <w:noWrap w:val="false"/>
          </w:tcPr>
          <w:p>
            <w:pPr>
              <w:pStyle w:val="1030"/>
              <w:pBdr/>
              <w:spacing/>
              <w:ind/>
              <w:jc w:val="both"/>
              <w:rPr>
                <w:rFonts w:ascii="Arial" w:hAnsi="Arial" w:cs="Arial"/>
                <w:sz w:val="20"/>
                <w:szCs w:val="20"/>
                <w:lang w:val="sr-Cyrl-RS"/>
              </w:rPr>
            </w:pPr>
            <w:r>
              <w:rPr>
                <w:rFonts w:ascii="Arial" w:hAnsi="Arial" w:cs="Arial"/>
                <w:sz w:val="20"/>
                <w:szCs w:val="20"/>
                <w:lang w:val="sr-Cyrl-RS"/>
              </w:rPr>
            </w:r>
            <w:r>
              <w:rPr>
                <w:rFonts w:ascii="Arial" w:hAnsi="Arial" w:cs="Arial"/>
                <w:sz w:val="20"/>
                <w:szCs w:val="20"/>
                <w:lang w:val="sr-Cyrl-RS"/>
              </w:rPr>
            </w:r>
          </w:p>
        </w:tc>
        <w:tc>
          <w:tcPr>
            <w:tcBorders>
              <w:top w:val="none" w:color="000000" w:sz="4" w:space="0"/>
              <w:bottom w:val="single" w:color="000000" w:themeColor="text1" w:sz="4" w:space="0"/>
            </w:tcBorders>
            <w:tcW w:w="5025" w:type="dxa"/>
            <w:textDirection w:val="lrTb"/>
            <w:noWrap w:val="false"/>
          </w:tcPr>
          <w:p>
            <w:pPr>
              <w:pStyle w:val="1030"/>
              <w:pBdr/>
              <w:spacing/>
              <w:ind/>
              <w:jc w:val="both"/>
              <w:rPr>
                <w:rFonts w:ascii="Arial" w:hAnsi="Arial" w:cs="Arial"/>
                <w:sz w:val="20"/>
                <w:szCs w:val="20"/>
                <w:lang w:val="en-US"/>
              </w:rPr>
            </w:pPr>
            <w:r>
              <w:rPr>
                <w:rFonts w:ascii="Arial" w:hAnsi="Arial" w:cs="Arial"/>
                <w:sz w:val="20"/>
                <w:szCs w:val="20"/>
                <w:lang w:val="en-US"/>
              </w:rPr>
            </w:r>
            <w:r>
              <w:rPr>
                <w:rFonts w:ascii="Arial" w:hAnsi="Arial" w:cs="Arial"/>
                <w:sz w:val="20"/>
                <w:szCs w:val="20"/>
                <w:lang w:val="en-US"/>
              </w:rPr>
            </w:r>
          </w:p>
        </w:tc>
      </w:tr>
      <w:tr>
        <w:trPr>
          <w:jc w:val="center"/>
        </w:trPr>
        <w:tc>
          <w:tcPr>
            <w:tcBorders>
              <w:bottom w:val="none" w:color="000000" w:sz="4" w:space="0"/>
            </w:tcBorders>
            <w:tcW w:w="4898" w:type="dxa"/>
            <w:textDirection w:val="lrTb"/>
            <w:noWrap w:val="false"/>
          </w:tcPr>
          <w:p>
            <w:pPr>
              <w:pStyle w:val="838"/>
              <w:numPr>
                <w:ilvl w:val="0"/>
                <w:numId w:val="17"/>
              </w:numPr>
              <w:pBdr/>
              <w:spacing w:after="120" w:before="120"/>
              <w:ind w:right="0" w:hanging="357" w:left="357"/>
              <w:jc w:val="both"/>
              <w:outlineLvl w:val="1"/>
              <w:rPr>
                <w:rFonts w:ascii="Arial" w:hAnsi="Arial" w:cs="Arial"/>
                <w:color w:val="000000" w:themeColor="text1"/>
                <w:szCs w:val="20"/>
                <w:lang w:val="sr-Cyrl-RS"/>
              </w:rPr>
            </w:pPr>
            <w:r>
              <w:rPr>
                <w:rFonts w:ascii="Arial" w:hAnsi="Arial" w:cs="Arial"/>
                <w:color w:val="000000" w:themeColor="text1"/>
                <w:szCs w:val="20"/>
                <w:lang w:val="sr-Cyrl-RS"/>
              </w:rPr>
              <w:t xml:space="preserve">Закључење, ступање на снагу, рок важења уговора и губитак својства поверљивости</w:t>
            </w:r>
            <w:r>
              <w:rPr>
                <w:rFonts w:ascii="Arial" w:hAnsi="Arial" w:cs="Arial"/>
                <w:color w:val="000000" w:themeColor="text1"/>
                <w:szCs w:val="20"/>
                <w:lang w:val="sr-Latn-RS"/>
              </w:rPr>
              <w:t xml:space="preserve"> </w:t>
            </w:r>
            <w:r>
              <w:rPr>
                <w:rFonts w:ascii="Arial" w:hAnsi="Arial" w:cs="Arial"/>
                <w:color w:val="000000" w:themeColor="text1"/>
                <w:szCs w:val="20"/>
                <w:lang w:val="sr-Cyrl-RS"/>
              </w:rPr>
              <w:t xml:space="preserve">података</w:t>
            </w:r>
            <w:r>
              <w:rPr>
                <w:rFonts w:ascii="Arial" w:hAnsi="Arial" w:cs="Arial"/>
                <w:color w:val="000000" w:themeColor="text1"/>
                <w:szCs w:val="20"/>
                <w:lang w:val="sr-Cyrl-RS"/>
              </w:rPr>
            </w:r>
          </w:p>
          <w:p>
            <w:pPr>
              <w:keepNext w:val="true"/>
              <w:pBdr/>
              <w:spacing w:after="120"/>
              <w:ind/>
              <w:jc w:val="both"/>
              <w:rPr>
                <w:rFonts w:ascii="Arial" w:hAnsi="Arial" w:cs="Arial"/>
                <w:sz w:val="20"/>
                <w:szCs w:val="20"/>
                <w:lang w:val="sr-Cyrl-RS"/>
              </w:rPr>
            </w:pPr>
            <w:r>
              <w:rPr>
                <w:rFonts w:ascii="Arial" w:hAnsi="Arial" w:cs="Arial"/>
                <w:sz w:val="20"/>
                <w:szCs w:val="20"/>
                <w:lang w:val="sr-Cyrl-RS"/>
              </w:rPr>
              <w:t xml:space="preserve">Овај Уговор се сматра закљученим на дан када су га потписале обе Стране, а ако га нису потписале на исти дан, Уговор се сматра закљученим на дан другог потписа по временском редоследу и остаје на снази </w:t>
            </w:r>
            <w:permStart w:edGrp="everyone" w:id="64448482"/>
            <w:r>
              <w:rPr>
                <w:rFonts w:ascii="Arial" w:hAnsi="Arial" w:cs="Arial"/>
                <w:sz w:val="20"/>
                <w:szCs w:val="20"/>
                <w:lang w:val="sr-Cyrl-RS"/>
              </w:rPr>
              <w:t xml:space="preserve">________ [</w:t>
            </w:r>
            <w:r>
              <w:rPr>
                <w:rFonts w:ascii="Arial" w:hAnsi="Arial" w:cs="Arial"/>
                <w:i/>
                <w:color w:val="7f7f7f" w:themeColor="text1" w:themeTint="80"/>
                <w:sz w:val="20"/>
                <w:szCs w:val="20"/>
                <w:lang w:val="sr-Cyrl-RS"/>
              </w:rPr>
              <w:t xml:space="preserve">унети рок важења уговора</w:t>
            </w:r>
            <w:r>
              <w:rPr>
                <w:rFonts w:ascii="Arial" w:hAnsi="Arial" w:cs="Arial"/>
                <w:sz w:val="20"/>
                <w:szCs w:val="20"/>
                <w:lang w:val="sr-Cyrl-RS"/>
              </w:rPr>
              <w:t xml:space="preserve">].</w:t>
            </w:r>
            <w:permEnd w:id="64448482"/>
            <w:r/>
            <w:r>
              <w:rPr>
                <w:rFonts w:ascii="Arial" w:hAnsi="Arial" w:cs="Arial"/>
                <w:sz w:val="20"/>
                <w:szCs w:val="20"/>
                <w:lang w:val="sr-Cyrl-RS"/>
              </w:rPr>
            </w:r>
          </w:p>
          <w:p>
            <w:pPr>
              <w:keepNext w:val="true"/>
              <w:pBdr/>
              <w:spacing/>
              <w:ind/>
              <w:jc w:val="both"/>
              <w:rPr>
                <w:rFonts w:ascii="Arial" w:hAnsi="Arial" w:cs="Arial"/>
                <w:sz w:val="20"/>
                <w:szCs w:val="20"/>
                <w:lang w:val="sr-Cyrl-RS"/>
              </w:rPr>
            </w:pPr>
            <w:r>
              <w:rPr>
                <w:rFonts w:ascii="Arial" w:hAnsi="Arial" w:cs="Arial"/>
                <w:sz w:val="20"/>
                <w:szCs w:val="20"/>
                <w:lang w:val="sr-Cyrl-RS"/>
              </w:rPr>
            </w:r>
            <w:r>
              <w:rPr>
                <w:rFonts w:ascii="Arial" w:hAnsi="Arial" w:cs="Arial"/>
                <w:sz w:val="20"/>
                <w:szCs w:val="20"/>
                <w:lang w:val="sr-Cyrl-RS"/>
              </w:rPr>
            </w:r>
          </w:p>
          <w:p>
            <w:pPr>
              <w:keepNext w:val="true"/>
              <w:pBdr/>
              <w:spacing/>
              <w:ind/>
              <w:jc w:val="both"/>
              <w:rPr>
                <w:rFonts w:ascii="Arial" w:hAnsi="Arial" w:cs="Arial"/>
                <w:sz w:val="20"/>
                <w:szCs w:val="20"/>
                <w:lang w:val="sr-Cyrl-RS"/>
              </w:rPr>
            </w:pPr>
            <w:r>
              <w:rPr>
                <w:rFonts w:ascii="Arial" w:hAnsi="Arial" w:cs="Arial"/>
                <w:sz w:val="20"/>
                <w:szCs w:val="20"/>
                <w:lang w:val="sr-Cyrl-RS"/>
              </w:rPr>
              <w:t xml:space="preserve">Обавеза заштите Података поверљиве природе, до којих је Прималац дошао у току трајања уговорног односа, примењује се током трајања уговорног односа и остаје на снази 10</w:t>
            </w:r>
            <w:r>
              <w:rPr>
                <w:rFonts w:ascii="Arial" w:hAnsi="Arial" w:cs="Arial"/>
                <w:sz w:val="20"/>
                <w:szCs w:val="20"/>
              </w:rPr>
              <w:t xml:space="preserve"> </w:t>
            </w:r>
            <w:r>
              <w:rPr>
                <w:rFonts w:ascii="Arial" w:hAnsi="Arial" w:cs="Arial"/>
                <w:sz w:val="20"/>
                <w:szCs w:val="20"/>
                <w:lang w:val="sr-Cyrl-RS"/>
              </w:rPr>
              <w:t xml:space="preserve">(десет) година од момента престанка важења ово Уговора.</w:t>
            </w:r>
            <w:r>
              <w:rPr>
                <w:rFonts w:ascii="Arial" w:hAnsi="Arial" w:cs="Arial"/>
                <w:sz w:val="20"/>
                <w:szCs w:val="20"/>
                <w:lang w:val="sr-Cyrl-RS"/>
              </w:rPr>
            </w:r>
          </w:p>
          <w:p>
            <w:pPr>
              <w:pBdr/>
              <w:spacing/>
              <w:ind/>
              <w:rPr>
                <w:rFonts w:ascii="Arial" w:hAnsi="Arial" w:cs="Arial"/>
                <w:sz w:val="20"/>
                <w:szCs w:val="20"/>
                <w:lang w:val="sr-Cyrl-RS"/>
              </w:rPr>
            </w:pPr>
            <w:r>
              <w:rPr>
                <w:rFonts w:ascii="Arial" w:hAnsi="Arial" w:cs="Arial"/>
                <w:sz w:val="20"/>
                <w:szCs w:val="20"/>
                <w:lang w:val="sr-Cyrl-RS"/>
              </w:rPr>
            </w:r>
            <w:r>
              <w:rPr>
                <w:rFonts w:ascii="Arial" w:hAnsi="Arial" w:cs="Arial"/>
                <w:sz w:val="20"/>
                <w:szCs w:val="20"/>
                <w:lang w:val="sr-Cyrl-RS"/>
              </w:rPr>
            </w:r>
          </w:p>
          <w:p>
            <w:pPr>
              <w:pBdr/>
              <w:spacing/>
              <w:ind/>
              <w:jc w:val="center"/>
              <w:rPr>
                <w:rFonts w:ascii="Arial" w:hAnsi="Arial" w:cs="Arial"/>
                <w:sz w:val="20"/>
                <w:szCs w:val="20"/>
                <w:lang w:val="sr-Cyrl-RS"/>
              </w:rPr>
            </w:pPr>
            <w:r>
              <w:rPr>
                <w:rFonts w:ascii="Arial" w:hAnsi="Arial" w:cs="Arial"/>
                <w:sz w:val="20"/>
                <w:szCs w:val="20"/>
                <w:lang w:val="sr-Cyrl-RS"/>
              </w:rPr>
            </w:r>
            <w:r>
              <w:rPr>
                <w:rFonts w:ascii="Arial" w:hAnsi="Arial" w:cs="Arial"/>
                <w:sz w:val="20"/>
                <w:szCs w:val="20"/>
                <w:lang w:val="sr-Cyrl-RS"/>
              </w:rPr>
            </w:r>
          </w:p>
        </w:tc>
        <w:tc>
          <w:tcPr>
            <w:tcBorders>
              <w:bottom w:val="none" w:color="000000" w:sz="4" w:space="0"/>
            </w:tcBorders>
            <w:tcW w:w="5025" w:type="dxa"/>
            <w:textDirection w:val="lrTb"/>
            <w:noWrap w:val="false"/>
          </w:tcPr>
          <w:p>
            <w:pPr>
              <w:pStyle w:val="1041"/>
              <w:numPr>
                <w:ilvl w:val="0"/>
                <w:numId w:val="13"/>
              </w:numPr>
              <w:pBdr/>
              <w:spacing w:after="120" w:before="120"/>
              <w:ind w:right="0"/>
              <w:jc w:val="both"/>
              <w:rPr>
                <w:color w:val="000000" w:themeColor="text1"/>
              </w:rPr>
            </w:pPr>
            <w:r>
              <w:t xml:space="preserve">Conclusion, Entry into Force, Validity Period of the Agreement and Loss of Confidentiality Properties</w:t>
            </w:r>
            <w:r>
              <w:rPr>
                <w:color w:val="000000" w:themeColor="text1"/>
              </w:rPr>
            </w:r>
          </w:p>
          <w:p>
            <w:pPr>
              <w:pStyle w:val="1033"/>
              <w:keepNext w:val="true"/>
              <w:pBdr/>
              <w:spacing w:after="120"/>
              <w:ind/>
              <w:jc w:val="both"/>
              <w:rPr/>
            </w:pPr>
            <w:r>
              <w:t xml:space="preserve">This Ag</w:t>
            </w:r>
            <w:r>
              <w:t xml:space="preserve">reement shall be considered concluded on the date of its signing by both Parties, and if it is not signed on the same date, the Agreement shall be considered concluded on the date of the second signature in chronological order and shall remain in force on </w:t>
            </w:r>
            <w:permStart w:edGrp="everyone" w:id="812254368"/>
            <w:r>
              <w:t xml:space="preserve">________ [</w:t>
            </w:r>
            <w:r>
              <w:rPr>
                <w:i/>
                <w:color w:val="7f7f7f" w:themeColor="text1" w:themeTint="80"/>
              </w:rPr>
              <w:t xml:space="preserve">enter the validity period of the Agreement</w:t>
            </w:r>
            <w:r>
              <w:t xml:space="preserve">].</w:t>
            </w:r>
            <w:permEnd w:id="812254368"/>
            <w:r/>
            <w:r/>
          </w:p>
          <w:p>
            <w:pPr>
              <w:pStyle w:val="1033"/>
              <w:keepNext w:val="true"/>
              <w:pBdr/>
              <w:spacing w:after="120"/>
              <w:ind/>
              <w:jc w:val="both"/>
              <w:rPr>
                <w:b/>
              </w:rPr>
            </w:pPr>
            <w:r>
              <w:t xml:space="preserve">The obligation to protect the Confidential Data which the Receiving Party obtained during the contractual relationship shall apply during the contractual relationship and shall remain in force for 10 </w:t>
            </w:r>
            <w:r>
              <w:rPr>
                <w:lang w:val="sr-Cyrl-RS"/>
              </w:rPr>
              <w:t xml:space="preserve">(</w:t>
            </w:r>
            <w:r>
              <w:t xml:space="preserve">ten</w:t>
            </w:r>
            <w:r>
              <w:rPr>
                <w:lang w:val="sr-Cyrl-RS"/>
              </w:rPr>
              <w:t xml:space="preserve">) </w:t>
            </w:r>
            <w:r>
              <w:t xml:space="preserve">years from the moment of cessation of the validity period of this Agreement.</w:t>
            </w:r>
            <w:r>
              <w:rPr>
                <w:b/>
              </w:rPr>
            </w:r>
          </w:p>
        </w:tc>
      </w:tr>
      <w:tr>
        <w:trPr>
          <w:jc w:val="center"/>
          <w:trHeight w:val="55"/>
        </w:trPr>
        <w:tc>
          <w:tcPr>
            <w:tcBorders>
              <w:top w:val="none" w:color="000000" w:sz="4" w:space="0"/>
              <w:bottom w:val="single" w:color="000000" w:themeColor="text1" w:sz="4" w:space="0"/>
            </w:tcBorders>
            <w:tcW w:w="4898" w:type="dxa"/>
            <w:textDirection w:val="lrTb"/>
            <w:noWrap w:val="false"/>
          </w:tcPr>
          <w:p>
            <w:pPr>
              <w:pBdr/>
              <w:tabs>
                <w:tab w:val="left" w:leader="none" w:pos="360"/>
              </w:tabs>
              <w:spacing/>
              <w:ind/>
              <w:contextualSpacing w:val="true"/>
              <w:jc w:val="both"/>
              <w:rPr>
                <w:rFonts w:ascii="Arial" w:hAnsi="Arial" w:cs="Arial"/>
                <w:sz w:val="20"/>
                <w:szCs w:val="20"/>
                <w:lang w:val="sr-Cyrl-RS"/>
              </w:rPr>
            </w:pPr>
            <w:r>
              <w:rPr>
                <w:rFonts w:ascii="Arial" w:hAnsi="Arial" w:cs="Arial"/>
                <w:sz w:val="20"/>
                <w:szCs w:val="20"/>
                <w:lang w:val="sr-Cyrl-RS"/>
              </w:rPr>
            </w:r>
            <w:r>
              <w:rPr>
                <w:rFonts w:ascii="Arial" w:hAnsi="Arial" w:cs="Arial"/>
                <w:sz w:val="20"/>
                <w:szCs w:val="20"/>
                <w:lang w:val="sr-Cyrl-RS"/>
              </w:rPr>
            </w:r>
          </w:p>
        </w:tc>
        <w:tc>
          <w:tcPr>
            <w:tcBorders>
              <w:top w:val="none" w:color="000000" w:sz="4" w:space="0"/>
              <w:bottom w:val="single" w:color="000000" w:themeColor="text1" w:sz="4" w:space="0"/>
            </w:tcBorders>
            <w:tcW w:w="5025" w:type="dxa"/>
            <w:textDirection w:val="lrTb"/>
            <w:noWrap w:val="false"/>
          </w:tcPr>
          <w:p>
            <w:pPr>
              <w:pBdr/>
              <w:spacing/>
              <w:ind/>
              <w:contextualSpacing w:val="true"/>
              <w:jc w:val="both"/>
              <w:rPr>
                <w:rFonts w:ascii="Arial" w:hAnsi="Arial" w:cs="Arial"/>
                <w:sz w:val="20"/>
                <w:szCs w:val="20"/>
                <w:lang w:val="en-US"/>
              </w:rPr>
            </w:pPr>
            <w:r>
              <w:rPr>
                <w:rFonts w:ascii="Arial" w:hAnsi="Arial" w:cs="Arial"/>
                <w:sz w:val="20"/>
                <w:szCs w:val="20"/>
                <w:lang w:val="en-US"/>
              </w:rPr>
            </w:r>
            <w:r>
              <w:rPr>
                <w:rFonts w:ascii="Arial" w:hAnsi="Arial" w:cs="Arial"/>
                <w:sz w:val="20"/>
                <w:szCs w:val="20"/>
                <w:lang w:val="en-US"/>
              </w:rPr>
            </w:r>
          </w:p>
        </w:tc>
      </w:tr>
      <w:tr>
        <w:trPr>
          <w:jc w:val="center"/>
        </w:trPr>
        <w:tc>
          <w:tcPr>
            <w:tcBorders>
              <w:bottom w:val="none" w:color="000000" w:sz="4" w:space="0"/>
            </w:tcBorders>
            <w:tcW w:w="4898" w:type="dxa"/>
            <w:textDirection w:val="lrTb"/>
            <w:noWrap w:val="false"/>
          </w:tcPr>
          <w:p>
            <w:pPr>
              <w:pStyle w:val="1028"/>
              <w:numPr>
                <w:ilvl w:val="0"/>
                <w:numId w:val="17"/>
              </w:numPr>
              <w:pBdr/>
              <w:spacing w:after="120" w:before="120"/>
              <w:ind w:hanging="357" w:left="357"/>
              <w:jc w:val="both"/>
              <w:rPr>
                <w:rFonts w:ascii="Arial" w:hAnsi="Arial" w:cs="Arial"/>
                <w:b/>
                <w:sz w:val="20"/>
                <w:szCs w:val="20"/>
                <w:lang w:val="sr-Cyrl-RS"/>
              </w:rPr>
            </w:pPr>
            <w:r>
              <w:rPr>
                <w:rFonts w:ascii="Arial" w:hAnsi="Arial" w:cs="Arial"/>
                <w:b/>
                <w:sz w:val="20"/>
                <w:szCs w:val="20"/>
                <w:lang w:val="sr-Cyrl-RS"/>
              </w:rPr>
              <w:t xml:space="preserve">Решавање спора и надлежност суда</w:t>
            </w:r>
            <w:r>
              <w:rPr>
                <w:rFonts w:ascii="Arial" w:hAnsi="Arial" w:cs="Arial"/>
                <w:b/>
                <w:sz w:val="20"/>
                <w:szCs w:val="20"/>
                <w:lang w:val="sr-Cyrl-RS"/>
              </w:rPr>
            </w:r>
          </w:p>
          <w:p>
            <w:pPr>
              <w:pBdr/>
              <w:spacing/>
              <w:ind/>
              <w:jc w:val="both"/>
              <w:rPr>
                <w:rFonts w:ascii="Arial" w:hAnsi="Arial" w:cs="Arial"/>
                <w:sz w:val="20"/>
                <w:szCs w:val="20"/>
                <w:lang w:val="sr-Cyrl-RS"/>
              </w:rPr>
            </w:pPr>
            <w:r>
              <w:rPr>
                <w:rFonts w:ascii="Arial" w:hAnsi="Arial" w:cs="Arial"/>
                <w:sz w:val="20"/>
                <w:szCs w:val="20"/>
                <w:lang w:val="sr-Cyrl-RS"/>
              </w:rPr>
              <w:t xml:space="preserve">Стране ће настојати да све евентуалне спорове настале из, у вези са, или услед кршења одредби  овог Уговора, регулишу споразумно. Стране су сагласне да у случају ескалације спора, а пре пок</w:t>
            </w:r>
            <w:r>
              <w:rPr>
                <w:rFonts w:ascii="Arial" w:hAnsi="Arial" w:cs="Arial"/>
                <w:sz w:val="20"/>
                <w:szCs w:val="20"/>
                <w:lang w:val="sr-Cyrl-RS"/>
              </w:rPr>
              <w:t xml:space="preserve">ретања поступка пред надлежним државним органима, организују заједнички састанак о свим чињеницама у вези са спором. Уколико се споразум не постигне у року од 15 ( петнаест) дана од дана одржавања заједничког састанка, уговара се надлежност суда у Панчеву.</w:t>
            </w:r>
            <w:r>
              <w:rPr>
                <w:rFonts w:ascii="Arial" w:hAnsi="Arial" w:cs="Arial"/>
                <w:sz w:val="20"/>
                <w:szCs w:val="20"/>
                <w:lang w:val="sr-Cyrl-RS"/>
              </w:rPr>
            </w:r>
          </w:p>
        </w:tc>
        <w:tc>
          <w:tcPr>
            <w:tcBorders>
              <w:bottom w:val="none" w:color="000000" w:sz="4" w:space="0"/>
            </w:tcBorders>
            <w:tcW w:w="5025" w:type="dxa"/>
            <w:textDirection w:val="lrTb"/>
            <w:noWrap w:val="false"/>
          </w:tcPr>
          <w:p>
            <w:pPr>
              <w:pStyle w:val="1036"/>
              <w:numPr>
                <w:ilvl w:val="0"/>
                <w:numId w:val="13"/>
              </w:numPr>
              <w:pBdr/>
              <w:spacing w:after="120" w:before="120"/>
              <w:ind/>
              <w:jc w:val="both"/>
              <w:rPr/>
            </w:pPr>
            <w:r>
              <w:t xml:space="preserve">Dispute Settlement and Court Jurisdiction</w:t>
            </w:r>
            <w:r/>
          </w:p>
          <w:p>
            <w:pPr>
              <w:pStyle w:val="1033"/>
              <w:pBdr/>
              <w:spacing/>
              <w:ind/>
              <w:jc w:val="both"/>
              <w:rPr/>
            </w:pPr>
            <w:r>
              <w:t xml:space="preserve">The Parties shall endeavor to settle amicably all disputes arising from, in relation to or due to any breach of this Agreement. The Parties agree that in case of escalation of the dispute, and before the initiati</w:t>
            </w:r>
            <w:r>
              <w:t xml:space="preserve">on of the proceedings before the competent state authorities, they shall organize a joint meeting on all facts related to the dispute. If no agreement is reached within 15 (fifteen) days from the date of the joint meeting, the jurisdiction of the court in </w:t>
            </w:r>
            <w:r>
              <w:rPr>
                <w:lang w:val="sr-Latn-RS"/>
              </w:rPr>
              <w:t xml:space="preserve">Pancevo</w:t>
            </w:r>
            <w:r>
              <w:t xml:space="preserve"> shall be agreed.</w:t>
            </w:r>
            <w:r/>
          </w:p>
        </w:tc>
      </w:tr>
      <w:tr>
        <w:trPr>
          <w:jc w:val="center"/>
          <w:trHeight w:val="272"/>
        </w:trPr>
        <w:tc>
          <w:tcPr>
            <w:tcBorders>
              <w:bottom w:val="none" w:color="000000" w:sz="4" w:space="0"/>
            </w:tcBorders>
            <w:tcW w:w="4898" w:type="dxa"/>
            <w:textDirection w:val="lrTb"/>
            <w:noWrap w:val="false"/>
          </w:tcPr>
          <w:p>
            <w:pPr>
              <w:pStyle w:val="1028"/>
              <w:numPr>
                <w:ilvl w:val="0"/>
                <w:numId w:val="13"/>
              </w:numPr>
              <w:pBdr/>
              <w:spacing w:after="120" w:before="120"/>
              <w:ind/>
              <w:jc w:val="both"/>
              <w:rPr>
                <w:rFonts w:ascii="Arial" w:hAnsi="Arial" w:cs="Arial"/>
                <w:b/>
                <w:sz w:val="20"/>
                <w:szCs w:val="20"/>
                <w:lang w:val="sr-Cyrl-RS"/>
              </w:rPr>
            </w:pPr>
            <w:r>
              <w:rPr>
                <w:rFonts w:ascii="Arial" w:hAnsi="Arial" w:cs="Arial"/>
                <w:b/>
                <w:sz w:val="20"/>
                <w:szCs w:val="20"/>
                <w:lang w:val="sr-Cyrl-RS"/>
              </w:rPr>
              <w:t xml:space="preserve">Остале одредбе</w:t>
            </w:r>
            <w:r>
              <w:rPr>
                <w:rFonts w:ascii="Arial" w:hAnsi="Arial" w:cs="Arial"/>
                <w:b/>
                <w:sz w:val="20"/>
                <w:szCs w:val="20"/>
                <w:lang w:val="sr-Cyrl-RS"/>
              </w:rPr>
            </w:r>
          </w:p>
          <w:p>
            <w:pPr>
              <w:pBdr/>
              <w:spacing/>
              <w:ind/>
              <w:jc w:val="both"/>
              <w:rPr>
                <w:rFonts w:ascii="Arial" w:hAnsi="Arial" w:cs="Arial"/>
                <w:sz w:val="20"/>
                <w:szCs w:val="20"/>
                <w:lang w:val="sr-Cyrl-RS"/>
              </w:rPr>
            </w:pPr>
            <w:r>
              <w:rPr>
                <w:rFonts w:ascii="Arial" w:hAnsi="Arial" w:cs="Arial"/>
                <w:sz w:val="20"/>
                <w:szCs w:val="20"/>
                <w:lang w:val="sr-Cyrl-RS"/>
              </w:rPr>
              <w:t xml:space="preserve">На све што није регулисано одредбама овог Уговора, примениће се одредбе прописа Републике Србије применљивих, с обзиром на предмет Уговора.  </w:t>
            </w:r>
            <w:r>
              <w:rPr>
                <w:rFonts w:ascii="Arial" w:hAnsi="Arial" w:cs="Arial"/>
                <w:sz w:val="20"/>
                <w:szCs w:val="20"/>
                <w:lang w:val="sr-Cyrl-RS"/>
              </w:rPr>
            </w:r>
          </w:p>
          <w:p>
            <w:pPr>
              <w:pBdr/>
              <w:spacing/>
              <w:ind/>
              <w:jc w:val="both"/>
              <w:rPr>
                <w:rFonts w:ascii="Arial" w:hAnsi="Arial" w:cs="Arial"/>
                <w:sz w:val="20"/>
                <w:szCs w:val="20"/>
                <w:lang w:val="sr-Cyrl-RS"/>
              </w:rPr>
            </w:pPr>
            <w:r>
              <w:rPr>
                <w:rFonts w:ascii="Arial" w:hAnsi="Arial" w:cs="Arial"/>
                <w:sz w:val="20"/>
                <w:szCs w:val="20"/>
                <w:lang w:val="sr-Cyrl-RS"/>
              </w:rPr>
            </w:r>
            <w:r>
              <w:rPr>
                <w:rFonts w:ascii="Arial" w:hAnsi="Arial" w:cs="Arial"/>
                <w:sz w:val="20"/>
                <w:szCs w:val="20"/>
                <w:lang w:val="sr-Cyrl-RS"/>
              </w:rPr>
            </w:r>
          </w:p>
          <w:p>
            <w:pPr>
              <w:pBdr/>
              <w:spacing/>
              <w:ind/>
              <w:jc w:val="both"/>
              <w:rPr>
                <w:rFonts w:ascii="Arial" w:hAnsi="Arial" w:cs="Arial"/>
                <w:sz w:val="20"/>
                <w:szCs w:val="20"/>
                <w:lang w:val="sr-Cyrl-RS"/>
              </w:rPr>
            </w:pPr>
            <w:r>
              <w:rPr>
                <w:rFonts w:ascii="Arial" w:hAnsi="Arial" w:cs="Arial"/>
                <w:sz w:val="20"/>
                <w:szCs w:val="20"/>
                <w:lang w:val="sr-Cyrl-RS"/>
              </w:rPr>
              <w:t xml:space="preserve">Евентуалне измене и допуне овог Уговора на снази су само у случају да су састављене у писаној форми, у облику анекса Уговора и потписане од стране овлашћених лица.</w:t>
            </w:r>
            <w:r>
              <w:rPr>
                <w:rFonts w:ascii="Arial" w:hAnsi="Arial" w:cs="Arial"/>
                <w:sz w:val="20"/>
                <w:szCs w:val="20"/>
                <w:lang w:val="sr-Cyrl-RS"/>
              </w:rPr>
            </w:r>
          </w:p>
          <w:p>
            <w:pPr>
              <w:pBdr/>
              <w:spacing/>
              <w:ind/>
              <w:jc w:val="both"/>
              <w:rPr>
                <w:rFonts w:ascii="Arial" w:hAnsi="Arial" w:cs="Arial"/>
                <w:sz w:val="20"/>
                <w:szCs w:val="20"/>
                <w:lang w:val="sr-Cyrl-RS"/>
              </w:rPr>
            </w:pPr>
            <w:r>
              <w:rPr>
                <w:rFonts w:ascii="Arial" w:hAnsi="Arial" w:cs="Arial"/>
                <w:sz w:val="20"/>
                <w:szCs w:val="20"/>
                <w:lang w:val="sr-Cyrl-RS"/>
              </w:rPr>
            </w:r>
            <w:r>
              <w:rPr>
                <w:rFonts w:ascii="Arial" w:hAnsi="Arial" w:cs="Arial"/>
                <w:sz w:val="20"/>
                <w:szCs w:val="20"/>
                <w:lang w:val="sr-Cyrl-RS"/>
              </w:rPr>
            </w:r>
          </w:p>
          <w:p>
            <w:pPr>
              <w:pBdr/>
              <w:spacing/>
              <w:ind/>
              <w:jc w:val="both"/>
              <w:rPr>
                <w:rFonts w:ascii="Arial" w:hAnsi="Arial" w:cs="Arial"/>
                <w:sz w:val="20"/>
                <w:szCs w:val="20"/>
                <w:lang w:val="sr-Cyrl-RS"/>
              </w:rPr>
            </w:pPr>
            <w:r>
              <w:rPr>
                <w:rFonts w:ascii="Arial" w:hAnsi="Arial" w:cs="Arial"/>
                <w:sz w:val="20"/>
                <w:szCs w:val="20"/>
                <w:lang w:val="sr-Cyrl-RS"/>
              </w:rPr>
              <w:t xml:space="preserve">Закључењем овог Уговора престају да важе сви претходни писани и усмени договори настали током израде овог Уговора о поверљивости, а који се тичу предмета Уговора, ближе дефинисаног чланом 1. </w:t>
            </w:r>
            <w:r>
              <w:rPr>
                <w:rFonts w:ascii="Arial" w:hAnsi="Arial" w:cs="Arial"/>
                <w:sz w:val="20"/>
                <w:szCs w:val="20"/>
                <w:lang w:val="sr-Cyrl-RS"/>
              </w:rPr>
            </w:r>
          </w:p>
          <w:p>
            <w:pPr>
              <w:pBdr/>
              <w:spacing/>
              <w:ind/>
              <w:jc w:val="both"/>
              <w:rPr>
                <w:rFonts w:ascii="Arial" w:hAnsi="Arial" w:cs="Arial"/>
                <w:sz w:val="20"/>
                <w:szCs w:val="20"/>
                <w:lang w:val="sr-Cyrl-RS"/>
              </w:rPr>
            </w:pPr>
            <w:r>
              <w:rPr>
                <w:rFonts w:ascii="Arial" w:hAnsi="Arial" w:cs="Arial"/>
                <w:sz w:val="20"/>
                <w:szCs w:val="20"/>
                <w:lang w:val="sr-Cyrl-RS"/>
              </w:rPr>
            </w:r>
            <w:r>
              <w:rPr>
                <w:rFonts w:ascii="Arial" w:hAnsi="Arial" w:cs="Arial"/>
                <w:sz w:val="20"/>
                <w:szCs w:val="20"/>
                <w:lang w:val="sr-Cyrl-RS"/>
              </w:rPr>
            </w:r>
          </w:p>
          <w:p>
            <w:pPr>
              <w:keepNext w:val="true"/>
              <w:pBdr/>
              <w:spacing/>
              <w:ind/>
              <w:jc w:val="both"/>
              <w:rPr>
                <w:rFonts w:ascii="Arial" w:hAnsi="Arial" w:cs="Arial"/>
                <w:sz w:val="20"/>
                <w:szCs w:val="20"/>
                <w:lang w:val="sr-Cyrl-RS"/>
              </w:rPr>
            </w:pPr>
            <w:r>
              <w:rPr>
                <w:rFonts w:ascii="Arial" w:hAnsi="Arial" w:cs="Arial"/>
                <w:sz w:val="20"/>
                <w:szCs w:val="20"/>
                <w:lang w:val="sr-Cyrl-RS"/>
              </w:rPr>
              <w:t xml:space="preserve">Овај Уговор је потписан у два (2) истоветна примерка на српском и енглеском језику од којих, по један (1) примерак задржава свака Страна.</w:t>
            </w:r>
            <w:r>
              <w:rPr>
                <w:rFonts w:ascii="Arial" w:hAnsi="Arial" w:cs="Arial"/>
                <w:sz w:val="20"/>
                <w:szCs w:val="20"/>
                <w:lang w:val="sr-Cyrl-RS"/>
              </w:rPr>
            </w:r>
          </w:p>
          <w:p>
            <w:pPr>
              <w:keepNext w:val="true"/>
              <w:pBdr/>
              <w:spacing/>
              <w:ind/>
              <w:jc w:val="both"/>
              <w:rPr>
                <w:rFonts w:ascii="Arial" w:hAnsi="Arial" w:cs="Arial"/>
                <w:sz w:val="20"/>
                <w:szCs w:val="20"/>
                <w:lang w:val="sr-Latn-RS"/>
              </w:rPr>
            </w:pPr>
            <w:r>
              <w:rPr>
                <w:rFonts w:ascii="Arial" w:hAnsi="Arial" w:cs="Arial"/>
                <w:sz w:val="20"/>
                <w:szCs w:val="20"/>
                <w:lang w:val="sr-Latn-RS"/>
              </w:rPr>
            </w:r>
            <w:r>
              <w:rPr>
                <w:rFonts w:ascii="Arial" w:hAnsi="Arial" w:cs="Arial"/>
                <w:sz w:val="20"/>
                <w:szCs w:val="20"/>
                <w:lang w:val="sr-Latn-RS"/>
              </w:rPr>
            </w:r>
          </w:p>
          <w:p>
            <w:pPr>
              <w:pBdr/>
              <w:spacing/>
              <w:ind/>
              <w:jc w:val="both"/>
              <w:rPr>
                <w:rFonts w:ascii="Arial" w:hAnsi="Arial" w:cs="Arial"/>
                <w:sz w:val="20"/>
                <w:szCs w:val="20"/>
                <w:lang w:val="sr-Cyrl-RS"/>
              </w:rPr>
            </w:pPr>
            <w:r>
              <w:rPr>
                <w:rFonts w:ascii="Arial" w:hAnsi="Arial" w:cs="Arial"/>
                <w:sz w:val="20"/>
                <w:szCs w:val="20"/>
                <w:lang w:val="sr-Cyrl-RS"/>
              </w:rPr>
              <w:t xml:space="preserve">У случају потребе за тумачењем одредаба овог Уговора Стране су сагласне да предност има верзија на српском језику.</w:t>
            </w:r>
            <w:r>
              <w:rPr>
                <w:rFonts w:ascii="Arial" w:hAnsi="Arial" w:cs="Arial"/>
                <w:sz w:val="20"/>
                <w:szCs w:val="20"/>
                <w:lang w:val="sr-Cyrl-RS"/>
              </w:rPr>
            </w:r>
          </w:p>
          <w:p>
            <w:pPr>
              <w:pBdr/>
              <w:spacing/>
              <w:ind/>
              <w:jc w:val="both"/>
              <w:rPr>
                <w:rFonts w:ascii="Arial" w:hAnsi="Arial" w:cs="Arial"/>
                <w:sz w:val="20"/>
                <w:szCs w:val="20"/>
              </w:rPr>
            </w:pPr>
            <w:r>
              <w:rPr>
                <w:rFonts w:ascii="Arial" w:hAnsi="Arial" w:cs="Arial"/>
                <w:sz w:val="20"/>
                <w:szCs w:val="20"/>
              </w:rPr>
            </w:r>
            <w:r>
              <w:rPr>
                <w:rFonts w:ascii="Arial" w:hAnsi="Arial" w:cs="Arial"/>
                <w:sz w:val="20"/>
                <w:szCs w:val="20"/>
              </w:rPr>
            </w:r>
          </w:p>
          <w:p>
            <w:pPr>
              <w:pBdr/>
              <w:spacing/>
              <w:ind/>
              <w:jc w:val="both"/>
              <w:rPr>
                <w:rFonts w:ascii="Arial" w:hAnsi="Arial" w:cs="Arial"/>
                <w:sz w:val="20"/>
                <w:szCs w:val="20"/>
                <w:lang w:val="sr-Cyrl-RS"/>
              </w:rPr>
            </w:pPr>
            <w:r>
              <w:rPr>
                <w:rFonts w:ascii="Arial" w:hAnsi="Arial" w:cs="Arial"/>
                <w:sz w:val="20"/>
                <w:szCs w:val="20"/>
                <w:lang w:val="sr-Cyrl-RS"/>
              </w:rPr>
              <w:t xml:space="preserve">Уговорне стране сагласно изјављују да су уговор прочитале, разумеле и да уговорне одредбе у свему представљају израз њихове стварне воље.</w:t>
            </w:r>
            <w:r>
              <w:rPr>
                <w:rFonts w:ascii="Arial" w:hAnsi="Arial" w:cs="Arial"/>
                <w:sz w:val="20"/>
                <w:szCs w:val="20"/>
                <w:lang w:val="sr-Cyrl-RS"/>
              </w:rPr>
            </w:r>
          </w:p>
        </w:tc>
        <w:tc>
          <w:tcPr>
            <w:tcBorders>
              <w:bottom w:val="none" w:color="000000" w:sz="4" w:space="0"/>
            </w:tcBorders>
            <w:tcW w:w="5025" w:type="dxa"/>
            <w:textDirection w:val="lrTb"/>
            <w:noWrap w:val="false"/>
          </w:tcPr>
          <w:p>
            <w:pPr>
              <w:pStyle w:val="1036"/>
              <w:numPr>
                <w:ilvl w:val="0"/>
                <w:numId w:val="20"/>
              </w:numPr>
              <w:pBdr/>
              <w:spacing w:after="120" w:before="120"/>
              <w:ind w:hanging="357" w:left="357"/>
              <w:jc w:val="both"/>
              <w:rPr/>
            </w:pPr>
            <w:r>
              <w:t xml:space="preserve">Other Provisions</w:t>
            </w:r>
            <w:r/>
          </w:p>
          <w:p>
            <w:pPr>
              <w:pStyle w:val="1033"/>
              <w:pBdr/>
              <w:spacing/>
              <w:ind/>
              <w:jc w:val="both"/>
              <w:rPr/>
            </w:pPr>
            <w:r>
              <w:t xml:space="preserve">Any matters which are not regulated herein shall be governed by the current laws of the Republic of Serbia applicable to the subject matter of this Agreement. </w:t>
            </w:r>
            <w:r/>
          </w:p>
          <w:p>
            <w:pPr>
              <w:pStyle w:val="1033"/>
              <w:pBdr/>
              <w:spacing/>
              <w:ind/>
              <w:jc w:val="both"/>
              <w:rPr/>
            </w:pPr>
            <w:r/>
            <w:r/>
          </w:p>
          <w:p>
            <w:pPr>
              <w:pStyle w:val="1033"/>
              <w:pBdr/>
              <w:spacing/>
              <w:ind/>
              <w:jc w:val="both"/>
              <w:rPr/>
            </w:pPr>
            <w:r/>
            <w:r/>
          </w:p>
          <w:p>
            <w:pPr>
              <w:pStyle w:val="1033"/>
              <w:pBdr/>
              <w:spacing/>
              <w:ind/>
              <w:jc w:val="both"/>
              <w:rPr/>
            </w:pPr>
            <w:r>
              <w:t xml:space="preserve">Any amendments to this Agreement shall be effective only if made in writing, by annexing the Agreement and if signed by the authorized persons.</w:t>
            </w:r>
            <w:r/>
          </w:p>
          <w:p>
            <w:pPr>
              <w:pStyle w:val="1033"/>
              <w:pBdr/>
              <w:spacing/>
              <w:ind/>
              <w:jc w:val="both"/>
              <w:rPr/>
            </w:pPr>
            <w:r/>
            <w:r/>
          </w:p>
          <w:p>
            <w:pPr>
              <w:pStyle w:val="1033"/>
              <w:pBdr/>
              <w:spacing/>
              <w:ind/>
              <w:jc w:val="both"/>
              <w:rPr/>
            </w:pPr>
            <w:r/>
            <w:r/>
          </w:p>
          <w:p>
            <w:pPr>
              <w:pStyle w:val="1033"/>
              <w:pBdr/>
              <w:spacing/>
              <w:ind/>
              <w:jc w:val="both"/>
              <w:rPr/>
            </w:pPr>
            <w:r>
              <w:t xml:space="preserve">This Agreement supersedes all prior written and verbal agreements arising out of the preparation of this Confidentiality Agreement, which refer to the subject matter of the Agreement, closely defined in Article 1. </w:t>
            </w:r>
            <w:r/>
          </w:p>
          <w:p>
            <w:pPr>
              <w:pStyle w:val="1033"/>
              <w:pBdr/>
              <w:spacing/>
              <w:ind/>
              <w:jc w:val="both"/>
              <w:rPr/>
            </w:pPr>
            <w:r/>
            <w:r/>
          </w:p>
          <w:p>
            <w:pPr>
              <w:keepNext w:val="true"/>
              <w:pBdr/>
              <w:tabs>
                <w:tab w:val="left" w:leader="none" w:pos="360"/>
              </w:tabs>
              <w:spacing/>
              <w:ind/>
              <w:jc w:val="both"/>
              <w:rPr>
                <w:rFonts w:ascii="Arial" w:hAnsi="Arial" w:cs="Arial"/>
                <w:sz w:val="20"/>
                <w:szCs w:val="20"/>
                <w:lang w:val="en-US"/>
              </w:rPr>
            </w:pPr>
            <w:r>
              <w:rPr>
                <w:rFonts w:ascii="Arial" w:hAnsi="Arial" w:cs="Arial"/>
                <w:sz w:val="20"/>
                <w:szCs w:val="20"/>
                <w:lang w:val="en-US"/>
              </w:rPr>
              <w:t xml:space="preserve">This Agreement is signed in two languages, in two (2) identical copies in Serbian and English language, of which each Party retains one copy (1).</w:t>
            </w:r>
            <w:r>
              <w:rPr>
                <w:rFonts w:ascii="Arial" w:hAnsi="Arial" w:cs="Arial"/>
                <w:sz w:val="20"/>
                <w:szCs w:val="20"/>
                <w:lang w:val="en-US"/>
              </w:rPr>
            </w:r>
          </w:p>
          <w:p>
            <w:pPr>
              <w:keepNext w:val="true"/>
              <w:pBdr/>
              <w:tabs>
                <w:tab w:val="left" w:leader="none" w:pos="360"/>
              </w:tabs>
              <w:spacing/>
              <w:ind/>
              <w:jc w:val="both"/>
              <w:rPr>
                <w:rFonts w:ascii="Arial" w:hAnsi="Arial" w:cs="Arial"/>
                <w:sz w:val="20"/>
                <w:szCs w:val="20"/>
                <w:lang w:val="en-US"/>
              </w:rPr>
            </w:pPr>
            <w:r>
              <w:rPr>
                <w:rFonts w:ascii="Arial" w:hAnsi="Arial" w:cs="Arial"/>
                <w:sz w:val="20"/>
                <w:szCs w:val="20"/>
                <w:lang w:val="en-US"/>
              </w:rPr>
            </w:r>
            <w:r>
              <w:rPr>
                <w:rFonts w:ascii="Arial" w:hAnsi="Arial" w:cs="Arial"/>
                <w:sz w:val="20"/>
                <w:szCs w:val="20"/>
                <w:lang w:val="en-US"/>
              </w:rPr>
            </w:r>
          </w:p>
          <w:p>
            <w:pPr>
              <w:pStyle w:val="1033"/>
              <w:pBdr/>
              <w:spacing/>
              <w:ind/>
              <w:jc w:val="both"/>
              <w:rPr/>
            </w:pPr>
            <w:r>
              <w:t xml:space="preserve">In case of interpretation of provisions of this Agreement, the Serbian version shall prevail.</w:t>
            </w:r>
            <w:r/>
          </w:p>
          <w:p>
            <w:pPr>
              <w:pStyle w:val="1033"/>
              <w:pBdr/>
              <w:spacing/>
              <w:ind/>
              <w:jc w:val="both"/>
              <w:rPr/>
            </w:pPr>
            <w:r/>
            <w:r/>
          </w:p>
          <w:p>
            <w:pPr>
              <w:pStyle w:val="1033"/>
              <w:pBdr/>
              <w:spacing/>
              <w:ind/>
              <w:jc w:val="both"/>
              <w:rPr/>
            </w:pPr>
            <w:r>
              <w:t xml:space="preserve">The Parties to this Agreement agree and acknowledge that they have read and understood the Agreement and the provisions thereof are the express of their true will in all matters.</w:t>
            </w:r>
            <w:r/>
          </w:p>
        </w:tc>
      </w:tr>
      <w:tr>
        <w:trPr>
          <w:jc w:val="center"/>
        </w:trPr>
        <w:tc>
          <w:tcPr>
            <w:tcBorders/>
            <w:tcW w:w="4898" w:type="dxa"/>
            <w:textDirection w:val="lrTb"/>
            <w:noWrap w:val="false"/>
          </w:tcPr>
          <w:tbl>
            <w:tblPr>
              <w:tblW w:w="9639" w:type="dxa"/>
              <w:tblBorders/>
              <w:tblLayout w:type="fixed"/>
              <w:tblpPr w:horzAnchor="margin" w:tblpXSpec="left" w:vertAnchor="text" w:tblpY="787" w:leftFromText="180" w:topFromText="0" w:rightFromText="180" w:bottomFromText="0"/>
              <w:tblLook w:val="01E0" w:firstRow="1" w:lastRow="1" w:firstColumn="1" w:lastColumn="1" w:noHBand="0" w:noVBand="0"/>
            </w:tblPr>
            <w:tblGrid>
              <w:gridCol w:w="4927"/>
              <w:gridCol w:w="4712"/>
            </w:tblGrid>
            <w:tr>
              <w:trPr>
                <w:trHeight w:val="2127"/>
              </w:trPr>
              <w:tc>
                <w:tcPr>
                  <w:tcBorders>
                    <w:top w:val="none" w:color="000000" w:sz="4" w:space="0"/>
                    <w:left w:val="none" w:color="000000" w:sz="4" w:space="0"/>
                    <w:bottom w:val="none" w:color="000000" w:sz="4" w:space="0"/>
                    <w:right w:val="none" w:color="000000" w:sz="4" w:space="0"/>
                  </w:tcBorders>
                  <w:tcW w:w="4927" w:type="dxa"/>
                  <w:textDirection w:val="lrTb"/>
                  <w:noWrap w:val="false"/>
                </w:tcPr>
                <w:p>
                  <w:pPr>
                    <w:pStyle w:val="1040"/>
                    <w:keepNext w:val="true"/>
                    <w:pBdr/>
                    <w:spacing w:line="312" w:lineRule="auto"/>
                    <w:ind w:firstLine="0"/>
                    <w:jc w:val="center"/>
                    <w:rPr/>
                  </w:pPr>
                  <w:r>
                    <w:rPr>
                      <w:b/>
                      <w:lang w:val="sr-Cyrl-RS"/>
                    </w:rPr>
                    <w:t xml:space="preserve">ХИП-</w:t>
                  </w:r>
                  <w:r>
                    <w:rPr>
                      <w:b/>
                      <w:lang w:val="sr-Cyrl-RS"/>
                    </w:rPr>
                    <w:t xml:space="preserve">Петрохемија</w:t>
                  </w:r>
                  <w:r>
                    <w:rPr>
                      <w:b/>
                      <w:lang w:val="sr-Cyrl-RS"/>
                    </w:rPr>
                    <w:t xml:space="preserve"> </w:t>
                  </w:r>
                  <w:r>
                    <w:rPr>
                      <w:b/>
                      <w:lang w:val="sr-Cyrl-RS"/>
                    </w:rPr>
                    <w:t xml:space="preserve">д.о.о</w:t>
                  </w:r>
                  <w:r>
                    <w:rPr>
                      <w:b/>
                      <w:lang w:val="sr-Cyrl-RS"/>
                    </w:rPr>
                    <w:t xml:space="preserve">. Панчево</w:t>
                  </w:r>
                  <w:r>
                    <w:rPr>
                      <w:b/>
                      <w:lang w:val="sr-Latn-RS"/>
                    </w:rPr>
                    <w:t xml:space="preserve"> </w:t>
                  </w:r>
                  <w:r>
                    <w:t xml:space="preserve">/ HIPP</w:t>
                  </w:r>
                  <w:r>
                    <w:rPr>
                      <w:lang w:val="sr-Cyrl-RS"/>
                    </w:rPr>
                    <w:t xml:space="preserve">-</w:t>
                  </w:r>
                  <w:r>
                    <w:t xml:space="preserve">Petrohemija</w:t>
                  </w:r>
                  <w:r>
                    <w:rPr>
                      <w:lang w:val="sr-Cyrl-RS"/>
                    </w:rPr>
                    <w:t xml:space="preserve"> </w:t>
                  </w:r>
                  <w:r>
                    <w:t xml:space="preserve">LLC</w:t>
                  </w:r>
                  <w:r>
                    <w:rPr>
                      <w:lang w:val="sr-Cyrl-RS"/>
                    </w:rPr>
                    <w:t xml:space="preserve"> </w:t>
                  </w:r>
                  <w:r>
                    <w:t xml:space="preserve">Pancevo</w:t>
                  </w:r>
                  <w:r/>
                </w:p>
                <w:p>
                  <w:pPr>
                    <w:pStyle w:val="1040"/>
                    <w:keepNext w:val="true"/>
                    <w:pBdr/>
                    <w:spacing w:line="312" w:lineRule="auto"/>
                    <w:ind w:firstLine="0"/>
                    <w:jc w:val="center"/>
                    <w:rPr>
                      <w:lang w:val="sr-Cyrl-RS"/>
                    </w:rPr>
                  </w:pPr>
                  <w:r/>
                  <w:permStart w:edGrp="everyone" w:id="1136948650"/>
                  <w:r>
                    <w:rPr>
                      <w:lang w:val="sr-Latn-RS"/>
                    </w:rPr>
                    <w:t xml:space="preserve"> </w:t>
                  </w:r>
                  <w:r>
                    <w:rPr>
                      <w:lang w:val="sr-Cyrl-RS"/>
                    </w:rPr>
                    <w:t xml:space="preserve">${</w:t>
                  </w:r>
                  <w:r>
                    <w:rPr>
                      <w:lang w:val="sr-Cyrl-RS"/>
                    </w:rPr>
                    <w:t xml:space="preserve">potpisnik_nis_sve</w:t>
                  </w:r>
                  <w:r>
                    <w:rPr>
                      <w:lang w:val="sr-Cyrl-RS"/>
                    </w:rPr>
                    <w:t xml:space="preserve">}</w:t>
                  </w:r>
                  <w:r>
                    <w:rPr>
                      <w:lang w:val="sr-Cyrl-RS"/>
                    </w:rPr>
                  </w:r>
                </w:p>
                <w:p>
                  <w:pPr>
                    <w:pStyle w:val="1040"/>
                    <w:keepNext w:val="true"/>
                    <w:pBdr/>
                    <w:spacing w:line="312" w:lineRule="auto"/>
                    <w:ind w:firstLine="0"/>
                    <w:jc w:val="center"/>
                    <w:rPr/>
                  </w:pPr>
                  <w:r/>
                  <w:r/>
                </w:p>
                <w:p>
                  <w:pPr>
                    <w:pStyle w:val="1040"/>
                    <w:keepNext w:val="true"/>
                    <w:pBdr/>
                    <w:spacing w:line="312" w:lineRule="auto"/>
                    <w:ind w:firstLine="0"/>
                    <w:jc w:val="both"/>
                    <w:rPr/>
                  </w:pPr>
                  <w:r>
                    <w:t xml:space="preserve">              </w:t>
                  </w:r>
                  <w:r>
                    <w:t xml:space="preserve">     </w:t>
                  </w:r>
                  <w:r>
                    <w:t xml:space="preserve">______________________</w:t>
                  </w:r>
                  <w:r/>
                </w:p>
                <w:p>
                  <w:pPr>
                    <w:pStyle w:val="1040"/>
                    <w:keepNext w:val="true"/>
                    <w:pBdr/>
                    <w:spacing w:line="312" w:lineRule="auto"/>
                    <w:ind w:firstLine="0"/>
                    <w:jc w:val="both"/>
                    <w:rPr/>
                  </w:pPr>
                  <w:r>
                    <w:t xml:space="preserve">&lt;</w:t>
                  </w:r>
                  <w:r>
                    <w:rPr>
                      <w:bCs/>
                      <w:i/>
                      <w:color w:val="7f7f7f" w:themeColor="text1" w:themeTint="80"/>
                      <w:lang w:val="sr-Cyrl-RS"/>
                    </w:rPr>
                    <w:t xml:space="preserve">својеручни потпис </w:t>
                  </w:r>
                  <w:r>
                    <w:rPr>
                      <w:bCs/>
                      <w:i/>
                      <w:color w:val="7f7f7f" w:themeColor="text1" w:themeTint="80"/>
                      <w:lang w:val="sr-Latn-RS"/>
                    </w:rPr>
                    <w:t xml:space="preserve">/</w:t>
                  </w:r>
                  <w:r>
                    <w:rPr>
                      <w:i/>
                      <w:color w:val="7f7f7f" w:themeColor="text1" w:themeTint="80"/>
                    </w:rPr>
                    <w:t xml:space="preserve">handwritten signature</w:t>
                  </w:r>
                  <w:r>
                    <w:t xml:space="preserve">&gt;                            </w:t>
                  </w:r>
                  <w:permEnd w:id="1136948650"/>
                  <w:r/>
                </w:p>
                <w:p>
                  <w:pPr>
                    <w:pStyle w:val="1040"/>
                    <w:keepNext w:val="true"/>
                    <w:pBdr/>
                    <w:spacing w:line="312" w:lineRule="auto"/>
                    <w:ind w:firstLine="0"/>
                    <w:jc w:val="both"/>
                    <w:rPr>
                      <w:lang w:val="sr-Cyrl-RS"/>
                    </w:rPr>
                  </w:pPr>
                  <w:r>
                    <w:rPr>
                      <w:lang w:val="sr-Cyrl-RS"/>
                    </w:rPr>
                  </w:r>
                  <w:r>
                    <w:rPr>
                      <w:lang w:val="sr-Cyrl-RS"/>
                    </w:rPr>
                  </w:r>
                </w:p>
                <w:p>
                  <w:pPr>
                    <w:pStyle w:val="1040"/>
                    <w:keepNext w:val="true"/>
                    <w:pBdr/>
                    <w:spacing w:line="312" w:lineRule="auto"/>
                    <w:ind w:firstLine="0"/>
                    <w:jc w:val="both"/>
                    <w:rPr>
                      <w:lang w:val="sr-Cyrl-RS"/>
                    </w:rPr>
                  </w:pPr>
                  <w:r>
                    <w:rPr>
                      <w:lang w:val="sr-Cyrl-RS"/>
                    </w:rPr>
                  </w:r>
                  <w:r>
                    <w:rPr>
                      <w:lang w:val="sr-Cyrl-RS"/>
                    </w:rPr>
                  </w:r>
                </w:p>
                <w:p>
                  <w:pPr>
                    <w:pStyle w:val="1040"/>
                    <w:keepNext w:val="true"/>
                    <w:pBdr/>
                    <w:spacing w:line="312" w:lineRule="auto"/>
                    <w:ind w:firstLine="0"/>
                    <w:jc w:val="both"/>
                    <w:rPr/>
                  </w:pPr>
                  <w:r>
                    <w:rPr>
                      <w:lang w:val="sr-Cyrl-RS"/>
                    </w:rPr>
                    <w:t xml:space="preserve">Датум</w:t>
                  </w:r>
                  <w:r>
                    <w:rPr>
                      <w:lang w:val="sr-Latn-RS"/>
                    </w:rPr>
                    <w:t xml:space="preserve">/Date</w:t>
                  </w:r>
                  <w:r>
                    <w:rPr>
                      <w:lang w:val="sr-Cyrl-RS"/>
                    </w:rPr>
                    <w:t xml:space="preserve">: </w:t>
                  </w:r>
                  <w:permStart w:edGrp="everyone" w:id="1952458793"/>
                  <w:r>
                    <w:rPr>
                      <w:lang w:val="sr-Cyrl-RS"/>
                    </w:rPr>
                    <w:t xml:space="preserve">__________________</w:t>
                  </w:r>
                  <w:r>
                    <w:t xml:space="preserve"> </w:t>
                  </w:r>
                  <w:permEnd w:id="1952458793"/>
                  <w:r/>
                  <w:r/>
                </w:p>
              </w:tc>
              <w:tc>
                <w:tcPr>
                  <w:tcBorders>
                    <w:top w:val="none" w:color="000000" w:sz="4" w:space="0"/>
                    <w:left w:val="none" w:color="000000" w:sz="4" w:space="0"/>
                    <w:bottom w:val="none" w:color="000000" w:sz="4" w:space="0"/>
                    <w:right w:val="none" w:color="000000" w:sz="4" w:space="0"/>
                  </w:tcBorders>
                  <w:tcW w:w="4712" w:type="dxa"/>
                  <w:textDirection w:val="lrTb"/>
                  <w:noWrap w:val="false"/>
                </w:tcPr>
                <w:p>
                  <w:pPr>
                    <w:pStyle w:val="1040"/>
                    <w:keepNext w:val="true"/>
                    <w:pBdr/>
                    <w:spacing w:line="312" w:lineRule="auto"/>
                    <w:ind w:firstLine="0"/>
                    <w:jc w:val="both"/>
                    <w:rPr/>
                  </w:pPr>
                  <w:r>
                    <w:t xml:space="preserve">              _________________________ </w:t>
                  </w:r>
                  <w:r/>
                </w:p>
                <w:p>
                  <w:pPr>
                    <w:pStyle w:val="1043"/>
                    <w:keepNext w:val="true"/>
                    <w:pBdr/>
                    <w:spacing w:line="312" w:lineRule="auto"/>
                    <w:ind w:firstLine="0"/>
                    <w:jc w:val="both"/>
                    <w:rPr/>
                  </w:pPr>
                  <w:r>
                    <w:t xml:space="preserve">            [enter the information about the signatory]</w:t>
                  </w:r>
                  <w:r/>
                </w:p>
                <w:p>
                  <w:pPr>
                    <w:pStyle w:val="1040"/>
                    <w:keepNext w:val="true"/>
                    <w:pBdr/>
                    <w:spacing w:line="312" w:lineRule="auto"/>
                    <w:ind w:firstLine="0"/>
                    <w:jc w:val="both"/>
                    <w:rPr/>
                  </w:pPr>
                  <w:r>
                    <w:t xml:space="preserve">              _________________________</w:t>
                  </w:r>
                  <w:r/>
                </w:p>
                <w:p>
                  <w:pPr>
                    <w:pStyle w:val="1040"/>
                    <w:keepNext w:val="true"/>
                    <w:pBdr/>
                    <w:spacing w:line="312" w:lineRule="auto"/>
                    <w:ind w:firstLine="0"/>
                    <w:jc w:val="both"/>
                    <w:rPr/>
                  </w:pPr>
                  <w:r>
                    <w:t xml:space="preserve">                &lt;</w:t>
                  </w:r>
                  <w:r>
                    <w:rPr>
                      <w:i/>
                    </w:rPr>
                    <w:t xml:space="preserve">handwritten signature</w:t>
                  </w:r>
                  <w:r>
                    <w:t xml:space="preserve">&gt;                        </w:t>
                  </w:r>
                  <w:r>
                    <w:tab/>
                    <w:t xml:space="preserve"> </w:t>
                  </w:r>
                  <w:r/>
                </w:p>
              </w:tc>
            </w:tr>
          </w:tbl>
          <w:p>
            <w:pPr>
              <w:keepNext w:val="true"/>
              <w:pBdr/>
              <w:spacing w:after="80" w:before="100"/>
              <w:ind/>
              <w:rPr>
                <w:rFonts w:ascii="Arial" w:hAnsi="Arial" w:cs="Arial"/>
                <w:b/>
                <w:sz w:val="20"/>
                <w:szCs w:val="20"/>
                <w:lang w:val="sr-Cyrl-RS"/>
              </w:rPr>
            </w:pPr>
            <w:r>
              <w:rPr>
                <w:rFonts w:ascii="Arial" w:hAnsi="Arial" w:cs="Arial"/>
                <w:b/>
                <w:sz w:val="20"/>
                <w:szCs w:val="20"/>
                <w:lang w:val="sr-Cyrl-RS"/>
              </w:rPr>
            </w:r>
            <w:r>
              <w:rPr>
                <w:rFonts w:ascii="Arial" w:hAnsi="Arial" w:cs="Arial"/>
                <w:b/>
                <w:sz w:val="20"/>
                <w:szCs w:val="20"/>
                <w:lang w:val="sr-Cyrl-RS"/>
              </w:rPr>
            </w:r>
          </w:p>
        </w:tc>
        <w:tc>
          <w:tcPr>
            <w:tcBorders/>
            <w:tcW w:w="5025" w:type="dxa"/>
            <w:textDirection w:val="lrTb"/>
            <w:noWrap w:val="false"/>
          </w:tcPr>
          <w:p>
            <w:pPr>
              <w:pStyle w:val="1040"/>
              <w:keepNext w:val="true"/>
              <w:pBdr/>
              <w:spacing w:line="312" w:lineRule="auto"/>
              <w:ind w:firstLine="0"/>
              <w:jc w:val="both"/>
              <w:rPr/>
            </w:pPr>
            <w:r/>
            <w:r/>
          </w:p>
          <w:p>
            <w:pPr>
              <w:pStyle w:val="1040"/>
              <w:keepNext w:val="true"/>
              <w:pBdr/>
              <w:spacing w:line="312" w:lineRule="auto"/>
              <w:ind w:firstLine="0"/>
              <w:jc w:val="both"/>
              <w:rPr/>
            </w:pPr>
            <w:r>
              <w:t xml:space="preserve">              </w:t>
            </w:r>
            <w:r/>
          </w:p>
          <w:p>
            <w:pPr>
              <w:pStyle w:val="1040"/>
              <w:keepNext w:val="true"/>
              <w:pBdr/>
              <w:spacing w:line="312" w:lineRule="auto"/>
              <w:ind w:firstLine="0"/>
              <w:jc w:val="both"/>
              <w:rPr/>
            </w:pPr>
            <w:r>
              <w:t xml:space="preserve">            </w:t>
            </w:r>
            <w:permStart w:edGrp="everyone" w:id="85218115"/>
            <w:r>
              <w:t xml:space="preserve">            </w:t>
            </w:r>
            <w:r>
              <w:rPr>
                <w:lang w:val="sr-Cyrl-RS"/>
              </w:rPr>
              <w:t xml:space="preserve">${</w:t>
            </w:r>
            <w:r>
              <w:rPr>
                <w:lang w:val="sr-Cyrl-RS"/>
              </w:rPr>
              <w:t xml:space="preserve">komitent_naziv</w:t>
            </w:r>
            <w:r>
              <w:rPr>
                <w:lang w:val="sr-Cyrl-RS"/>
              </w:rPr>
              <w:t xml:space="preserve">}</w:t>
            </w:r>
            <w:r>
              <w:t xml:space="preserve"> </w:t>
            </w:r>
            <w:r/>
          </w:p>
          <w:p>
            <w:pPr>
              <w:pStyle w:val="1040"/>
              <w:keepNext w:val="true"/>
              <w:pBdr/>
              <w:spacing w:line="312" w:lineRule="auto"/>
              <w:ind w:firstLine="0"/>
              <w:jc w:val="center"/>
              <w:rPr>
                <w:lang w:val="sr-Cyrl-RS"/>
              </w:rPr>
            </w:pPr>
            <w:r>
              <w:t xml:space="preserve">[</w:t>
            </w:r>
            <w:r>
              <w:rPr>
                <w:lang w:val="sr-Cyrl-RS"/>
              </w:rPr>
              <w:t xml:space="preserve">${</w:t>
            </w:r>
            <w:r>
              <w:rPr>
                <w:lang w:val="sr-Cyrl-RS"/>
              </w:rPr>
              <w:t xml:space="preserve">potpisnik_komitent_sve</w:t>
            </w:r>
            <w:r>
              <w:rPr>
                <w:lang w:val="sr-Cyrl-RS"/>
              </w:rPr>
              <w:t xml:space="preserve">}</w:t>
            </w:r>
            <w:permEnd w:id="85218115"/>
            <w:r>
              <w:rPr>
                <w:lang w:val="sr-Cyrl-RS"/>
              </w:rPr>
            </w:r>
          </w:p>
          <w:p>
            <w:pPr>
              <w:pStyle w:val="1040"/>
              <w:keepNext w:val="true"/>
              <w:pBdr/>
              <w:spacing w:line="312" w:lineRule="auto"/>
              <w:ind w:firstLine="0"/>
              <w:jc w:val="center"/>
              <w:rPr/>
            </w:pPr>
            <w:r/>
            <w:r/>
          </w:p>
          <w:p>
            <w:pPr>
              <w:pStyle w:val="1040"/>
              <w:keepNext w:val="true"/>
              <w:pBdr/>
              <w:spacing w:line="312" w:lineRule="auto"/>
              <w:ind w:firstLine="0"/>
              <w:jc w:val="both"/>
              <w:rPr/>
            </w:pPr>
            <w:r>
              <w:t xml:space="preserve">             </w:t>
            </w:r>
            <w:r/>
          </w:p>
          <w:p>
            <w:pPr>
              <w:pStyle w:val="1040"/>
              <w:keepNext w:val="true"/>
              <w:pBdr/>
              <w:spacing w:line="312" w:lineRule="auto"/>
              <w:ind w:firstLine="0"/>
              <w:jc w:val="center"/>
              <w:rPr/>
            </w:pPr>
            <w:r>
              <w:t xml:space="preserve">_______________________</w:t>
            </w:r>
            <w:r/>
          </w:p>
          <w:p>
            <w:pPr>
              <w:keepNext w:val="true"/>
              <w:pBdr/>
              <w:spacing w:after="80" w:before="100"/>
              <w:ind/>
              <w:rPr>
                <w:rFonts w:ascii="Arial" w:hAnsi="Arial" w:cs="Arial"/>
                <w:sz w:val="20"/>
                <w:szCs w:val="20"/>
                <w:lang w:val="en-US"/>
              </w:rPr>
            </w:pPr>
            <w:r>
              <w:rPr>
                <w:rFonts w:ascii="Arial" w:hAnsi="Arial" w:cs="Arial"/>
                <w:sz w:val="20"/>
                <w:szCs w:val="20"/>
                <w:lang w:val="en-US"/>
              </w:rPr>
              <w:t xml:space="preserve">         </w:t>
            </w:r>
            <w:permStart w:edGrp="everyone" w:id="560742127"/>
            <w:r>
              <w:rPr>
                <w:rFonts w:ascii="Arial" w:hAnsi="Arial" w:cs="Arial"/>
                <w:sz w:val="20"/>
                <w:szCs w:val="20"/>
                <w:lang w:val="en-US"/>
              </w:rPr>
              <w:t xml:space="preserve">&lt;</w:t>
            </w:r>
            <w:r>
              <w:rPr>
                <w:rFonts w:ascii="Arial" w:hAnsi="Arial" w:cs="Arial"/>
                <w:i/>
                <w:color w:val="7f7f7f" w:themeColor="text1" w:themeTint="80"/>
                <w:sz w:val="20"/>
                <w:szCs w:val="20"/>
              </w:rPr>
              <w:t xml:space="preserve">својеручни</w:t>
            </w:r>
            <w:r>
              <w:rPr>
                <w:rFonts w:ascii="Arial" w:hAnsi="Arial" w:cs="Arial"/>
                <w:i/>
                <w:color w:val="7f7f7f" w:themeColor="text1" w:themeTint="80"/>
                <w:sz w:val="20"/>
                <w:szCs w:val="20"/>
                <w:lang w:val="en-US"/>
              </w:rPr>
              <w:t xml:space="preserve"> </w:t>
            </w:r>
            <w:r>
              <w:rPr>
                <w:rFonts w:ascii="Arial" w:hAnsi="Arial" w:cs="Arial"/>
                <w:i/>
                <w:color w:val="7f7f7f" w:themeColor="text1" w:themeTint="80"/>
                <w:sz w:val="20"/>
                <w:szCs w:val="20"/>
              </w:rPr>
              <w:t xml:space="preserve">потпис</w:t>
            </w:r>
            <w:r>
              <w:rPr>
                <w:rFonts w:ascii="Arial" w:hAnsi="Arial" w:cs="Arial"/>
                <w:i/>
                <w:color w:val="7f7f7f" w:themeColor="text1" w:themeTint="80"/>
                <w:sz w:val="20"/>
                <w:szCs w:val="20"/>
                <w:lang w:val="en-US"/>
              </w:rPr>
              <w:t xml:space="preserve"> </w:t>
            </w:r>
            <w:r>
              <w:rPr>
                <w:rFonts w:ascii="Arial" w:hAnsi="Arial" w:cs="Arial"/>
                <w:i/>
                <w:color w:val="7f7f7f" w:themeColor="text1" w:themeTint="80"/>
                <w:sz w:val="20"/>
                <w:szCs w:val="20"/>
                <w:lang w:val="sr-Latn-RS"/>
              </w:rPr>
              <w:t xml:space="preserve">/</w:t>
            </w:r>
            <w:r>
              <w:rPr>
                <w:rFonts w:ascii="Arial" w:hAnsi="Arial" w:cs="Arial"/>
                <w:i/>
                <w:color w:val="7f7f7f" w:themeColor="text1" w:themeTint="80"/>
                <w:sz w:val="20"/>
                <w:szCs w:val="20"/>
                <w:lang w:val="en-US"/>
              </w:rPr>
              <w:t xml:space="preserve">handwritten signature</w:t>
            </w:r>
            <w:r>
              <w:rPr>
                <w:rFonts w:ascii="Arial" w:hAnsi="Arial" w:cs="Arial"/>
                <w:sz w:val="20"/>
                <w:szCs w:val="20"/>
                <w:lang w:val="en-US"/>
              </w:rPr>
              <w:t xml:space="preserve">&gt;</w:t>
            </w:r>
            <w:permEnd w:id="560742127"/>
            <w:r>
              <w:rPr>
                <w:rFonts w:ascii="Arial" w:hAnsi="Arial" w:cs="Arial"/>
                <w:sz w:val="20"/>
                <w:szCs w:val="20"/>
                <w:lang w:val="en-US"/>
              </w:rPr>
            </w:r>
          </w:p>
          <w:p>
            <w:pPr>
              <w:keepNext w:val="true"/>
              <w:pBdr/>
              <w:spacing w:after="80" w:before="100"/>
              <w:ind/>
              <w:rPr>
                <w:rFonts w:ascii="Arial" w:hAnsi="Arial" w:cs="Arial"/>
                <w:sz w:val="20"/>
                <w:szCs w:val="20"/>
                <w:lang w:val="en-US"/>
              </w:rPr>
            </w:pPr>
            <w:r>
              <w:rPr>
                <w:rFonts w:ascii="Arial" w:hAnsi="Arial" w:cs="Arial"/>
                <w:sz w:val="20"/>
                <w:szCs w:val="20"/>
                <w:lang w:val="en-US"/>
              </w:rPr>
            </w:r>
            <w:r>
              <w:rPr>
                <w:rFonts w:ascii="Arial" w:hAnsi="Arial" w:cs="Arial"/>
                <w:sz w:val="20"/>
                <w:szCs w:val="20"/>
                <w:lang w:val="en-US"/>
              </w:rPr>
            </w:r>
          </w:p>
          <w:p>
            <w:pPr>
              <w:keepNext w:val="true"/>
              <w:pBdr/>
              <w:spacing w:after="80" w:before="100"/>
              <w:ind/>
              <w:rPr>
                <w:rFonts w:ascii="Arial" w:hAnsi="Arial" w:cs="Arial"/>
                <w:sz w:val="20"/>
                <w:szCs w:val="20"/>
                <w:lang w:val="en-US"/>
              </w:rPr>
            </w:pPr>
            <w:r>
              <w:rPr>
                <w:rFonts w:ascii="Arial" w:hAnsi="Arial" w:cs="Arial"/>
                <w:sz w:val="20"/>
                <w:szCs w:val="20"/>
                <w:lang w:val="en-US"/>
              </w:rPr>
            </w:r>
            <w:r>
              <w:rPr>
                <w:rFonts w:ascii="Arial" w:hAnsi="Arial" w:cs="Arial"/>
                <w:sz w:val="20"/>
                <w:szCs w:val="20"/>
                <w:lang w:val="en-US"/>
              </w:rPr>
            </w:r>
          </w:p>
          <w:p>
            <w:pPr>
              <w:keepNext w:val="true"/>
              <w:pBdr/>
              <w:spacing w:after="80" w:before="100"/>
              <w:ind/>
              <w:rPr>
                <w:rFonts w:ascii="Arial" w:hAnsi="Arial" w:cs="Arial"/>
                <w:b/>
                <w:sz w:val="20"/>
                <w:szCs w:val="20"/>
                <w:lang w:val="en-US"/>
              </w:rPr>
            </w:pPr>
            <w:r>
              <w:rPr>
                <w:rFonts w:ascii="Arial" w:hAnsi="Arial" w:cs="Arial"/>
                <w:sz w:val="20"/>
                <w:szCs w:val="20"/>
                <w:lang w:val="sr-Cyrl-RS"/>
              </w:rPr>
              <w:t xml:space="preserve">Датум</w:t>
            </w:r>
            <w:r>
              <w:rPr>
                <w:rFonts w:ascii="Arial" w:hAnsi="Arial" w:cs="Arial"/>
                <w:sz w:val="20"/>
                <w:szCs w:val="20"/>
                <w:lang w:val="sr-Latn-RS"/>
              </w:rPr>
              <w:t xml:space="preserve">/Date</w:t>
            </w:r>
            <w:r>
              <w:rPr>
                <w:rFonts w:ascii="Arial" w:hAnsi="Arial" w:cs="Arial"/>
                <w:sz w:val="20"/>
                <w:szCs w:val="20"/>
                <w:lang w:val="sr-Cyrl-RS"/>
              </w:rPr>
              <w:t xml:space="preserve">: </w:t>
            </w:r>
            <w:permStart w:edGrp="everyone" w:id="2072406536"/>
            <w:r>
              <w:rPr>
                <w:rFonts w:ascii="Arial" w:hAnsi="Arial" w:cs="Arial"/>
                <w:sz w:val="20"/>
                <w:szCs w:val="20"/>
                <w:lang w:val="sr-Cyrl-RS"/>
              </w:rPr>
              <w:t xml:space="preserve">______________</w:t>
            </w:r>
            <w:r>
              <w:rPr>
                <w:rFonts w:ascii="Arial" w:hAnsi="Arial" w:cs="Arial"/>
                <w:sz w:val="20"/>
                <w:szCs w:val="20"/>
                <w:lang w:val="en-US"/>
              </w:rPr>
              <w:t xml:space="preserve">_______</w:t>
            </w:r>
            <w:permEnd w:id="2072406536"/>
            <w:r/>
            <w:r>
              <w:rPr>
                <w:rFonts w:ascii="Arial" w:hAnsi="Arial" w:cs="Arial"/>
                <w:b/>
                <w:sz w:val="20"/>
                <w:szCs w:val="20"/>
                <w:lang w:val="en-US"/>
              </w:rPr>
            </w:r>
          </w:p>
        </w:tc>
      </w:tr>
    </w:tbl>
    <w:p>
      <w:pPr>
        <w:pBdr/>
        <w:spacing/>
        <w:ind/>
        <w:rPr>
          <w:rFonts w:ascii="Arial" w:hAnsi="Arial" w:cs="Arial"/>
          <w:sz w:val="20"/>
          <w:szCs w:val="20"/>
          <w:lang w:val="en-US"/>
        </w:rPr>
      </w:pPr>
      <w:r>
        <w:rPr>
          <w:rFonts w:ascii="Arial" w:hAnsi="Arial" w:cs="Arial"/>
          <w:sz w:val="20"/>
          <w:szCs w:val="20"/>
          <w:lang w:val="en-US"/>
        </w:rPr>
      </w:r>
      <w:r>
        <w:rPr>
          <w:rFonts w:ascii="Arial" w:hAnsi="Arial" w:cs="Arial"/>
          <w:sz w:val="20"/>
          <w:szCs w:val="20"/>
          <w:lang w:val="en-US"/>
        </w:rPr>
      </w:r>
    </w:p>
    <w:p>
      <w:pPr>
        <w:pBdr/>
        <w:spacing/>
        <w:ind/>
        <w:rPr>
          <w:rFonts w:ascii="Arial" w:hAnsi="Arial" w:cs="Arial"/>
          <w:sz w:val="20"/>
          <w:szCs w:val="20"/>
          <w:lang w:val="en-US"/>
        </w:rPr>
      </w:pPr>
      <w:r>
        <w:rPr>
          <w:rFonts w:ascii="Arial" w:hAnsi="Arial" w:cs="Arial"/>
          <w:sz w:val="20"/>
          <w:szCs w:val="20"/>
          <w:lang w:val="en-US"/>
        </w:rPr>
      </w:r>
      <w:r>
        <w:rPr>
          <w:rFonts w:ascii="Arial" w:hAnsi="Arial" w:cs="Arial"/>
          <w:sz w:val="20"/>
          <w:szCs w:val="20"/>
          <w:lang w:val="en-US"/>
        </w:rPr>
      </w:r>
    </w:p>
    <w:p>
      <w:pPr>
        <w:pBdr/>
        <w:spacing/>
        <w:ind/>
        <w:rPr>
          <w:rFonts w:ascii="Arial" w:hAnsi="Arial" w:cs="Arial"/>
          <w:sz w:val="20"/>
          <w:szCs w:val="20"/>
          <w:lang w:val="en-US"/>
        </w:rPr>
      </w:pPr>
      <w:r>
        <w:rPr>
          <w:rFonts w:ascii="Arial" w:hAnsi="Arial" w:cs="Arial"/>
          <w:sz w:val="20"/>
          <w:szCs w:val="20"/>
          <w:lang w:val="en-US"/>
        </w:rPr>
      </w:r>
      <w:r>
        <w:rPr>
          <w:rFonts w:ascii="Arial" w:hAnsi="Arial" w:cs="Arial"/>
          <w:sz w:val="20"/>
          <w:szCs w:val="20"/>
          <w:lang w:val="en-US"/>
        </w:rPr>
      </w:r>
    </w:p>
    <w:p>
      <w:pPr>
        <w:pBdr/>
        <w:spacing/>
        <w:ind/>
        <w:rPr>
          <w:rFonts w:ascii="Arial" w:hAnsi="Arial" w:cs="Arial"/>
          <w:sz w:val="20"/>
          <w:szCs w:val="20"/>
          <w:lang w:val="en-US"/>
        </w:rPr>
      </w:pPr>
      <w:r>
        <w:rPr>
          <w:rFonts w:ascii="Arial" w:hAnsi="Arial" w:cs="Arial"/>
          <w:sz w:val="20"/>
          <w:szCs w:val="20"/>
          <w:lang w:val="en-US"/>
        </w:rPr>
      </w:r>
      <w:r>
        <w:rPr>
          <w:rFonts w:ascii="Arial" w:hAnsi="Arial" w:cs="Arial"/>
          <w:sz w:val="20"/>
          <w:szCs w:val="20"/>
          <w:lang w:val="en-US"/>
        </w:rPr>
      </w:r>
    </w:p>
    <w:p>
      <w:pPr>
        <w:pBdr/>
        <w:spacing/>
        <w:ind/>
        <w:rPr>
          <w:rFonts w:ascii="Arial" w:hAnsi="Arial" w:cs="Arial"/>
          <w:sz w:val="20"/>
          <w:szCs w:val="20"/>
          <w:lang w:val="en-US"/>
        </w:rPr>
      </w:pPr>
      <w:r>
        <w:rPr>
          <w:rFonts w:ascii="Arial" w:hAnsi="Arial" w:cs="Arial"/>
          <w:sz w:val="20"/>
          <w:szCs w:val="20"/>
          <w:lang w:val="en-US"/>
        </w:rPr>
      </w:r>
      <w:r>
        <w:rPr>
          <w:rFonts w:ascii="Arial" w:hAnsi="Arial" w:cs="Arial"/>
          <w:sz w:val="20"/>
          <w:szCs w:val="20"/>
          <w:lang w:val="en-US"/>
        </w:rPr>
      </w:r>
    </w:p>
    <w:sectPr>
      <w:headerReference w:type="first" r:id="rId9"/>
      <w:footerReference w:type="default" r:id="rId10"/>
      <w:footerReference w:type="first" r:id="rId11"/>
      <w:footnotePr/>
      <w:endnotePr/>
      <w:type w:val="nextPage"/>
      <w:pgSz w:h="15840" w:orient="portrait" w:w="12240"/>
      <w:pgMar w:top="993" w:right="1440" w:bottom="2269" w:left="1440" w:header="708" w:footer="0" w:gutter="0"/>
      <w:cols w:num="1" w:sep="0" w:space="708" w:equalWidth="1"/>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ind/>
        <w:rPr/>
      </w:pPr>
      <w:r>
        <w:separator/>
      </w:r>
      <w:r/>
    </w:p>
  </w:endnote>
  <w:endnote w:type="continuationSeparator" w:id="0">
    <w:p>
      <w:pPr>
        <w:pBdr/>
        <w:spacing/>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10000000000000000"/>
  </w:font>
  <w:font w:name="Courier New">
    <w:panose1 w:val="02070309020205020404"/>
  </w:font>
  <w:font w:name="Symbol">
    <w:panose1 w:val="05010000000000000000"/>
  </w:font>
  <w:font w:name="Segoe UI">
    <w:panose1 w:val="020B0502040504020204"/>
  </w:font>
  <w:font w:name="MS Mincho">
    <w:panose1 w:val="02020603050405090304"/>
  </w:font>
  <w:font w:name="Calibri">
    <w:panose1 w:val="020F0502020204030204"/>
  </w:font>
  <w:font w:name="Consultant">
    <w:panose1 w:val="020B0502040504020204"/>
  </w:font>
  <w:font w:name="Times New Roman">
    <w:panose1 w:val="02020603050405020304"/>
  </w:font>
  <w:font w:name="Arial">
    <w:panose1 w:val="020B0604020202020204"/>
  </w:font>
  <w:font w:name="Cambria">
    <w:panose1 w:val="020408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20"/>
      <w:pBdr/>
      <w:spacing w:after="120" w:before="120"/>
      <w:ind/>
      <w:jc w:val="center"/>
      <w:rPr>
        <w:rFonts w:ascii="Arial" w:hAnsi="Arial" w:cs="Arial"/>
        <w:sz w:val="20"/>
        <w:szCs w:val="20"/>
      </w:rPr>
    </w:pPr>
    <w:r>
      <w:rPr>
        <w:rFonts w:ascii="Arial" w:hAnsi="Arial" w:cs="Arial"/>
        <w:sz w:val="20"/>
        <w:szCs w:val="20"/>
      </w:rPr>
      <w:t xml:space="preserve">ТФУ.ХИП</w:t>
    </w:r>
    <w:r>
      <w:rPr>
        <w:rFonts w:ascii="Arial" w:hAnsi="Arial" w:cs="Arial"/>
        <w:sz w:val="20"/>
        <w:szCs w:val="20"/>
        <w:lang w:val="sr-Cyrl-RS"/>
      </w:rPr>
      <w:t xml:space="preserve">.19</w:t>
    </w:r>
    <w:r>
      <w:rPr>
        <w:rFonts w:ascii="Arial" w:hAnsi="Arial" w:cs="Arial"/>
        <w:sz w:val="20"/>
        <w:szCs w:val="20"/>
        <w:lang w:val="sr-Cyrl-RS"/>
      </w:rPr>
      <w:tab/>
    </w:r>
    <w:r>
      <w:rPr>
        <w:rFonts w:ascii="Arial" w:hAnsi="Arial" w:cs="Arial"/>
        <w:sz w:val="20"/>
        <w:szCs w:val="20"/>
        <w:lang w:val="sr-Cyrl-RS"/>
      </w:rPr>
      <w:tab/>
    </w:r>
    <w:sdt>
      <w:sdtPr>
        <w15:appearance w15:val="boundingBox"/>
        <w:id w:val="-1739552277"/>
        <w:docPartObj>
          <w:docPartGallery w:val="Page Numbers (Bottom of Page)"/>
          <w:docPartUnique w:val="true"/>
        </w:docPartObj>
        <w:rPr>
          <w:rFonts w:ascii="Arial" w:hAnsi="Arial" w:cs="Arial"/>
          <w:sz w:val="20"/>
          <w:szCs w:val="20"/>
        </w:rPr>
      </w:sdtPr>
      <w:sdtContent>
        <w:r>
          <w:rPr>
            <w:rFonts w:ascii="Arial" w:hAnsi="Arial" w:cs="Arial"/>
            <w:sz w:val="20"/>
            <w:szCs w:val="20"/>
          </w:rPr>
          <w:fldChar w:fldCharType="begin"/>
        </w:r>
        <w:r>
          <w:rPr>
            <w:rFonts w:ascii="Arial" w:hAnsi="Arial" w:cs="Arial"/>
            <w:sz w:val="20"/>
            <w:szCs w:val="20"/>
          </w:rPr>
          <w:instrText xml:space="preserve"> PAGE   \* MERGEFORMAT </w:instrText>
        </w:r>
        <w:r>
          <w:rPr>
            <w:rFonts w:ascii="Arial" w:hAnsi="Arial" w:cs="Arial"/>
            <w:sz w:val="20"/>
            <w:szCs w:val="20"/>
          </w:rPr>
          <w:fldChar w:fldCharType="separate"/>
        </w:r>
        <w:r>
          <w:rPr>
            <w:rFonts w:ascii="Arial" w:hAnsi="Arial" w:cs="Arial"/>
            <w:sz w:val="20"/>
            <w:szCs w:val="20"/>
          </w:rPr>
          <w:t xml:space="preserve">8</w:t>
        </w:r>
        <w:r>
          <w:rPr>
            <w:rFonts w:ascii="Arial" w:hAnsi="Arial" w:cs="Arial"/>
            <w:sz w:val="20"/>
            <w:szCs w:val="20"/>
          </w:rPr>
          <w:fldChar w:fldCharType="end"/>
        </w:r>
      </w:sdtContent>
    </w:sdt>
    <w:r/>
    <w:r>
      <w:rPr>
        <w:rFonts w:ascii="Arial" w:hAnsi="Arial" w:cs="Arial"/>
        <w:sz w:val="20"/>
        <w:szCs w:val="20"/>
      </w:rPr>
    </w:r>
  </w:p>
  <w:p>
    <w:pPr>
      <w:pStyle w:val="1020"/>
      <w:pBdr/>
      <w:tabs>
        <w:tab w:val="clear" w:leader="none" w:pos="4680"/>
        <w:tab w:val="right" w:leader="none" w:pos="9214"/>
        <w:tab w:val="clear" w:leader="none" w:pos="9360"/>
      </w:tabs>
      <w:spacing/>
      <w:ind/>
      <w:rPr>
        <w:rFonts w:ascii="Arial" w:hAnsi="Arial" w:cs="Arial"/>
        <w:sz w:val="20"/>
        <w:szCs w:val="20"/>
        <w:lang w:val="sr-Latn-RS"/>
      </w:rPr>
    </w:pPr>
    <w:r>
      <w:rPr>
        <w:rFonts w:ascii="Arial" w:hAnsi="Arial" w:cs="Arial"/>
        <w:sz w:val="20"/>
        <w:szCs w:val="20"/>
        <w:lang w:val="sr-Latn-RS"/>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lang w:val="sr-Latn-RS"/>
      </w:rP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20"/>
      <w:pBdr/>
      <w:spacing/>
      <w:ind/>
      <w:jc w:val="right"/>
      <w:rPr>
        <w:rFonts w:ascii="Arial" w:hAnsi="Arial" w:cs="Arial"/>
        <w:sz w:val="20"/>
        <w:szCs w:val="20"/>
      </w:rPr>
    </w:pPr>
    <w:r>
      <w:rPr>
        <w:rFonts w:ascii="Arial" w:hAnsi="Arial" w:cs="Arial"/>
        <w:sz w:val="20"/>
        <w:szCs w:val="20"/>
      </w:rPr>
      <w:t xml:space="preserve">ТФУ.ХИП.19</w:t>
    </w:r>
    <w:r>
      <w:rPr>
        <w:rFonts w:ascii="Arial" w:hAnsi="Arial" w:cs="Arial"/>
        <w:sz w:val="20"/>
        <w:szCs w:val="20"/>
      </w:rPr>
      <w:tab/>
    </w:r>
    <w:r>
      <w:rPr>
        <w:rFonts w:ascii="Arial" w:hAnsi="Arial" w:cs="Arial"/>
        <w:sz w:val="20"/>
        <w:szCs w:val="20"/>
      </w:rPr>
      <w:tab/>
    </w:r>
    <w:r>
      <w:rPr>
        <w:rFonts w:ascii="Arial" w:hAnsi="Arial" w:cs="Arial"/>
        <w:sz w:val="20"/>
        <w:szCs w:val="20"/>
      </w:rPr>
      <w:fldChar w:fldCharType="begin"/>
    </w:r>
    <w:r>
      <w:rPr>
        <w:rFonts w:ascii="Arial" w:hAnsi="Arial" w:cs="Arial"/>
        <w:sz w:val="20"/>
        <w:szCs w:val="20"/>
      </w:rPr>
      <w:instrText xml:space="preserve">PAGE \* MERGEFORMAT</w:instrText>
    </w:r>
    <w:r>
      <w:rPr>
        <w:rFonts w:ascii="Arial" w:hAnsi="Arial" w:cs="Arial"/>
        <w:sz w:val="20"/>
        <w:szCs w:val="20"/>
      </w:rPr>
      <w:fldChar w:fldCharType="separate"/>
    </w:r>
    <w:r>
      <w:rPr>
        <w:rFonts w:ascii="Arial" w:hAnsi="Arial" w:cs="Arial"/>
        <w:sz w:val="20"/>
        <w:szCs w:val="20"/>
      </w:rPr>
      <w:t xml:space="preserve">1</w:t>
    </w:r>
    <w:r>
      <w:rPr>
        <w:rFonts w:ascii="Arial" w:hAnsi="Arial" w:cs="Arial"/>
        <w:sz w:val="20"/>
        <w:szCs w:val="20"/>
      </w:rPr>
      <w:fldChar w:fldCharType="end"/>
    </w:r>
    <w:r>
      <w:rPr>
        <w:rFonts w:ascii="Arial" w:hAnsi="Arial" w:cs="Arial"/>
        <w:sz w:val="20"/>
        <w:szCs w:val="20"/>
      </w:rPr>
    </w:r>
  </w:p>
  <w:p>
    <w:pPr>
      <w:pStyle w:val="1020"/>
      <w:pBdr/>
      <w:spacing/>
      <w:ind/>
      <w:rPr/>
    </w:pPr>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ind/>
        <w:rPr/>
      </w:pPr>
      <w:r>
        <w:separator/>
      </w:r>
      <w:r/>
    </w:p>
  </w:footnote>
  <w:footnote w:type="continuationSeparator" w:id="0">
    <w:p>
      <w:pPr>
        <w:pBdr/>
        <w:spacing/>
        <w:ind/>
        <w:rPr/>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0" w:type="auto"/>
      <w:tblBorders/>
      <w:tblLook w:val="04A0" w:firstRow="1" w:lastRow="0" w:firstColumn="1" w:lastColumn="0" w:noHBand="0" w:noVBand="1"/>
    </w:tblPr>
    <w:tblGrid>
      <w:gridCol w:w="7205"/>
      <w:gridCol w:w="2155"/>
    </w:tblGrid>
    <w:tr>
      <w:trPr>
        <w:trHeight w:val="997"/>
      </w:trPr>
      <w:tc>
        <w:tcPr>
          <w:shd w:val="clear" w:color="auto" w:fill="auto"/>
          <w:tcBorders/>
          <w:tcW w:w="7680" w:type="dxa"/>
          <w:textDirection w:val="lrTb"/>
          <w:noWrap w:val="false"/>
        </w:tcPr>
        <w:p>
          <w:pPr>
            <w:pBdr/>
            <w:spacing w:after="120" w:before="120" w:line="276" w:lineRule="auto"/>
            <w:ind/>
            <w:rPr>
              <w:rFonts w:ascii="Arial" w:hAnsi="Arial" w:cs="Arial"/>
              <w:sz w:val="16"/>
              <w:szCs w:val="16"/>
            </w:rPr>
          </w:pPr>
          <w:r>
            <w:rPr>
              <w:lang w:val="sr-Latn-RS" w:eastAsia="sr-Latn-RS"/>
            </w:rPr>
            <mc:AlternateContent>
              <mc:Choice Requires="wpg">
                <w:drawing>
                  <wp:anchor xmlns:wp="http://schemas.openxmlformats.org/drawingml/2006/wordprocessingDrawing" xmlns:wp14="http://schemas.microsoft.com/office/word/2010/wordprocessingDrawing" distT="0" distB="0" distL="114300" distR="114300" simplePos="0" relativeHeight="251659264" behindDoc="1" locked="0" layoutInCell="1" allowOverlap="1">
                    <wp:simplePos x="0" y="0"/>
                    <wp:positionH relativeFrom="margin">
                      <wp:posOffset>0</wp:posOffset>
                    </wp:positionH>
                    <wp:positionV relativeFrom="paragraph">
                      <wp:posOffset>3810</wp:posOffset>
                    </wp:positionV>
                    <wp:extent cx="1814195" cy="451485"/>
                    <wp:effectExtent l="0" t="0" r="0" b="571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2312085" name="Picture 1"/>
                            <pic:cNvPicPr>
                              <a:picLocks noChangeAspect="1"/>
                            </pic:cNvPicPr>
                            <pic:nvPr/>
                          </pic:nvPicPr>
                          <pic:blipFill>
                            <a:blip r:embed="rId1"/>
                            <a:stretch/>
                          </pic:blipFill>
                          <pic:spPr bwMode="auto">
                            <a:xfrm>
                              <a:off x="0" y="0"/>
                              <a:ext cx="1814195" cy="451485"/>
                            </a:xfrm>
                            <a:prstGeom prst="rect">
                              <a:avLst/>
                            </a:prstGeom>
                          </pic:spPr>
                        </pic:pic>
                      </a:graphicData>
                    </a:graphic>
                    <wp14:sizeRelH relativeFrom="page">
                      <wp14:pctWidth>0</wp14:pctWidth>
                    </wp14:sizeRelH>
                    <wp14:sizeRelV relativeFrom="page">
                      <wp14:pctHeight>0</wp14:pctHeight>
                    </wp14:sizeRelV>
                  </wp:anchor>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position:absolute;z-index:-251659264;o:allowoverlap:true;o:allowincell:true;mso-position-horizontal-relative:margin;margin-left:0.00pt;mso-position-horizontal:absolute;mso-position-vertical-relative:text;margin-top:0.30pt;mso-position-vertical:absolute;width:142.85pt;height:35.55pt;mso-wrap-distance-left:9.00pt;mso-wrap-distance-top:0.00pt;mso-wrap-distance-right:9.00pt;mso-wrap-distance-bottom:0.00pt;z-index:1;" stroked="false">
                    <v:imagedata r:id="rId1" o:title=""/>
                    <o:lock v:ext="edit" rotation="t"/>
                  </v:shape>
                </w:pict>
              </mc:Fallback>
            </mc:AlternateContent>
          </w:r>
          <w:r>
            <w:rPr>
              <w:rFonts w:ascii="Arial" w:hAnsi="Arial" w:cs="Arial"/>
              <w:sz w:val="16"/>
              <w:szCs w:val="16"/>
            </w:rPr>
          </w:r>
        </w:p>
      </w:tc>
      <w:tc>
        <w:tcPr>
          <w:shd w:val="clear" w:color="auto" w:fill="auto"/>
          <w:tcBorders/>
          <w:tcW w:w="2243" w:type="dxa"/>
          <w:vAlign w:val="center"/>
          <w:textDirection w:val="lrTb"/>
          <w:noWrap w:val="false"/>
        </w:tcPr>
        <w:p>
          <w:pPr>
            <w:pBdr/>
            <w:spacing w:after="120" w:before="120" w:line="276" w:lineRule="auto"/>
            <w:ind/>
            <w:jc w:val="right"/>
            <w:rPr>
              <w:rFonts w:ascii="Arial" w:hAnsi="Arial" w:cs="Arial"/>
              <w:i/>
              <w:sz w:val="20"/>
              <w:szCs w:val="16"/>
            </w:rPr>
          </w:pPr>
          <w:r>
            <w:rPr>
              <w:rFonts w:ascii="Arial" w:hAnsi="Arial" w:cs="Arial"/>
              <w:i/>
              <w:sz w:val="20"/>
              <w:szCs w:val="16"/>
            </w:rPr>
            <w:t xml:space="preserve">Типска форма</w:t>
          </w:r>
          <w:r>
            <w:rPr>
              <w:rFonts w:ascii="Arial" w:hAnsi="Arial" w:cs="Arial"/>
              <w:i/>
              <w:sz w:val="20"/>
              <w:szCs w:val="16"/>
            </w:rPr>
          </w:r>
        </w:p>
      </w:tc>
    </w:tr>
  </w:tbl>
  <w:p>
    <w:pPr>
      <w:pStyle w:val="1018"/>
      <w:pBdr/>
      <w:spacing/>
      <w:ind/>
      <w:rPr/>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60DDF"/>
    <w:lvl w:ilvl="0">
      <w:isLgl w:val="false"/>
      <w:lvlJc w:val="left"/>
      <w:lvlText w:val="%1."/>
      <w:numFmt w:val="decimal"/>
      <w:pPr>
        <w:pBdr/>
        <w:spacing/>
        <w:ind w:hanging="360" w:left="720"/>
      </w:pPr>
      <w:rPr>
        <w:rFonts w:hint="default"/>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1">
    <w:nsid w:val="05BA699C"/>
    <w:lvl w:ilvl="0">
      <w:isLgl w:val="false"/>
      <w:lvlJc w:val="left"/>
      <w:lvlText w:val="%1."/>
      <w:numFmt w:val="decimal"/>
      <w:pPr>
        <w:pBdr/>
        <w:spacing/>
        <w:ind w:hanging="360" w:left="360"/>
      </w:pPr>
      <w:rPr>
        <w:rFonts w:hint="default"/>
        <w:b/>
      </w:rPr>
      <w:start w:val="8"/>
      <w:suff w:val="tab"/>
    </w:lvl>
    <w:lvl w:ilvl="1">
      <w:isLgl w:val="false"/>
      <w:lvlJc w:val="left"/>
      <w:lvlText w:val="%1.%2."/>
      <w:numFmt w:val="decimal"/>
      <w:pPr>
        <w:pBdr/>
        <w:spacing/>
        <w:ind w:hanging="360" w:left="1440"/>
      </w:pPr>
      <w:rPr>
        <w:rFonts w:hint="default"/>
      </w:rPr>
      <w:start w:val="1"/>
      <w:suff w:val="tab"/>
    </w:lvl>
    <w:lvl w:ilvl="2">
      <w:isLgl w:val="false"/>
      <w:lvlJc w:val="left"/>
      <w:lvlText w:val="%1.%2.%3."/>
      <w:numFmt w:val="decimal"/>
      <w:pPr>
        <w:pBdr/>
        <w:spacing/>
        <w:ind w:hanging="720" w:left="2880"/>
      </w:pPr>
      <w:rPr>
        <w:rFonts w:hint="default"/>
      </w:rPr>
      <w:start w:val="1"/>
      <w:suff w:val="tab"/>
    </w:lvl>
    <w:lvl w:ilvl="3">
      <w:isLgl w:val="false"/>
      <w:lvlJc w:val="left"/>
      <w:lvlText w:val="%1.%2.%3.%4."/>
      <w:numFmt w:val="decimal"/>
      <w:pPr>
        <w:pBdr/>
        <w:spacing/>
        <w:ind w:hanging="720" w:left="3960"/>
      </w:pPr>
      <w:rPr>
        <w:rFonts w:hint="default"/>
      </w:rPr>
      <w:start w:val="1"/>
      <w:suff w:val="tab"/>
    </w:lvl>
    <w:lvl w:ilvl="4">
      <w:isLgl w:val="false"/>
      <w:lvlJc w:val="left"/>
      <w:lvlText w:val="%1.%2.%3.%4.%5."/>
      <w:numFmt w:val="decimal"/>
      <w:pPr>
        <w:pBdr/>
        <w:spacing/>
        <w:ind w:hanging="1080" w:left="5400"/>
      </w:pPr>
      <w:rPr>
        <w:rFonts w:hint="default"/>
      </w:rPr>
      <w:start w:val="1"/>
      <w:suff w:val="tab"/>
    </w:lvl>
    <w:lvl w:ilvl="5">
      <w:isLgl w:val="false"/>
      <w:lvlJc w:val="left"/>
      <w:lvlText w:val="%1.%2.%3.%4.%5.%6."/>
      <w:numFmt w:val="decimal"/>
      <w:pPr>
        <w:pBdr/>
        <w:spacing/>
        <w:ind w:hanging="1080" w:left="6480"/>
      </w:pPr>
      <w:rPr>
        <w:rFonts w:hint="default"/>
      </w:rPr>
      <w:start w:val="1"/>
      <w:suff w:val="tab"/>
    </w:lvl>
    <w:lvl w:ilvl="6">
      <w:isLgl w:val="false"/>
      <w:lvlJc w:val="left"/>
      <w:lvlText w:val="%1.%2.%3.%4.%5.%6.%7."/>
      <w:numFmt w:val="decimal"/>
      <w:pPr>
        <w:pBdr/>
        <w:spacing/>
        <w:ind w:hanging="1440" w:left="7920"/>
      </w:pPr>
      <w:rPr>
        <w:rFonts w:hint="default"/>
      </w:rPr>
      <w:start w:val="1"/>
      <w:suff w:val="tab"/>
    </w:lvl>
    <w:lvl w:ilvl="7">
      <w:isLgl w:val="false"/>
      <w:lvlJc w:val="left"/>
      <w:lvlText w:val="%1.%2.%3.%4.%5.%6.%7.%8."/>
      <w:numFmt w:val="decimal"/>
      <w:pPr>
        <w:pBdr/>
        <w:spacing/>
        <w:ind w:hanging="1440" w:left="9000"/>
      </w:pPr>
      <w:rPr>
        <w:rFonts w:hint="default"/>
      </w:rPr>
      <w:start w:val="1"/>
      <w:suff w:val="tab"/>
    </w:lvl>
    <w:lvl w:ilvl="8">
      <w:isLgl w:val="false"/>
      <w:lvlJc w:val="left"/>
      <w:lvlText w:val="%1.%2.%3.%4.%5.%6.%7.%8.%9."/>
      <w:numFmt w:val="decimal"/>
      <w:pPr>
        <w:pBdr/>
        <w:spacing/>
        <w:ind w:hanging="1800" w:left="10440"/>
      </w:pPr>
      <w:rPr>
        <w:rFonts w:hint="default"/>
      </w:rPr>
      <w:start w:val="1"/>
      <w:suff w:val="tab"/>
    </w:lvl>
  </w:abstractNum>
  <w:abstractNum w:abstractNumId="2">
    <w:nsid w:val="05E30F9D"/>
    <w:lvl w:ilvl="0">
      <w:isLgl w:val="false"/>
      <w:lvlJc w:val="left"/>
      <w:lvlText w:val="%1"/>
      <w:numFmt w:val="decimal"/>
      <w:pPr>
        <w:pBdr/>
        <w:spacing/>
        <w:ind w:hanging="435" w:left="435"/>
      </w:pPr>
      <w:rPr>
        <w:rFonts w:hint="default"/>
      </w:rPr>
      <w:start w:val="3"/>
      <w:suff w:val="tab"/>
    </w:lvl>
    <w:lvl w:ilvl="1">
      <w:isLgl w:val="false"/>
      <w:lvlJc w:val="left"/>
      <w:lvlText w:val="%1.%2"/>
      <w:numFmt w:val="decimal"/>
      <w:pPr>
        <w:pBdr/>
        <w:spacing/>
        <w:ind w:hanging="435" w:left="1155"/>
      </w:pPr>
      <w:rPr>
        <w:rFonts w:hint="default"/>
      </w:rPr>
      <w:start w:val="1"/>
      <w:suff w:val="tab"/>
    </w:lvl>
    <w:lvl w:ilvl="2">
      <w:isLgl w:val="false"/>
      <w:lvlJc w:val="left"/>
      <w:lvlText w:val="%1.%2.%3"/>
      <w:numFmt w:val="decimal"/>
      <w:pPr>
        <w:pBdr/>
        <w:spacing/>
        <w:ind w:hanging="720" w:left="2160"/>
      </w:pPr>
      <w:rPr>
        <w:rFonts w:hint="default"/>
      </w:rPr>
      <w:start w:val="1"/>
      <w:suff w:val="tab"/>
    </w:lvl>
    <w:lvl w:ilvl="3">
      <w:isLgl w:val="false"/>
      <w:lvlJc w:val="left"/>
      <w:lvlText w:val="%1.%2.%3.%4"/>
      <w:numFmt w:val="decimal"/>
      <w:pPr>
        <w:pBdr/>
        <w:spacing/>
        <w:ind w:hanging="720" w:left="2880"/>
      </w:pPr>
      <w:rPr>
        <w:rFonts w:hint="default"/>
      </w:rPr>
      <w:start w:val="1"/>
      <w:suff w:val="tab"/>
    </w:lvl>
    <w:lvl w:ilvl="4">
      <w:isLgl w:val="false"/>
      <w:lvlJc w:val="left"/>
      <w:lvlText w:val="%1.%2.%3.%4.%5"/>
      <w:numFmt w:val="decimal"/>
      <w:pPr>
        <w:pBdr/>
        <w:spacing/>
        <w:ind w:hanging="1080" w:left="3960"/>
      </w:pPr>
      <w:rPr>
        <w:rFonts w:hint="default"/>
      </w:rPr>
      <w:start w:val="1"/>
      <w:suff w:val="tab"/>
    </w:lvl>
    <w:lvl w:ilvl="5">
      <w:isLgl w:val="false"/>
      <w:lvlJc w:val="left"/>
      <w:lvlText w:val="%1.%2.%3.%4.%5.%6"/>
      <w:numFmt w:val="decimal"/>
      <w:pPr>
        <w:pBdr/>
        <w:spacing/>
        <w:ind w:hanging="1080" w:left="4680"/>
      </w:pPr>
      <w:rPr>
        <w:rFonts w:hint="default"/>
      </w:rPr>
      <w:start w:val="1"/>
      <w:suff w:val="tab"/>
    </w:lvl>
    <w:lvl w:ilvl="6">
      <w:isLgl w:val="false"/>
      <w:lvlJc w:val="left"/>
      <w:lvlText w:val="%1.%2.%3.%4.%5.%6.%7"/>
      <w:numFmt w:val="decimal"/>
      <w:pPr>
        <w:pBdr/>
        <w:spacing/>
        <w:ind w:hanging="1440" w:left="5760"/>
      </w:pPr>
      <w:rPr>
        <w:rFonts w:hint="default"/>
      </w:rPr>
      <w:start w:val="1"/>
      <w:suff w:val="tab"/>
    </w:lvl>
    <w:lvl w:ilvl="7">
      <w:isLgl w:val="false"/>
      <w:lvlJc w:val="left"/>
      <w:lvlText w:val="%1.%2.%3.%4.%5.%6.%7.%8"/>
      <w:numFmt w:val="decimal"/>
      <w:pPr>
        <w:pBdr/>
        <w:spacing/>
        <w:ind w:hanging="1440" w:left="6480"/>
      </w:pPr>
      <w:rPr>
        <w:rFonts w:hint="default"/>
      </w:rPr>
      <w:start w:val="1"/>
      <w:suff w:val="tab"/>
    </w:lvl>
    <w:lvl w:ilvl="8">
      <w:isLgl w:val="false"/>
      <w:lvlJc w:val="left"/>
      <w:lvlText w:val="%1.%2.%3.%4.%5.%6.%7.%8.%9"/>
      <w:numFmt w:val="decimal"/>
      <w:pPr>
        <w:pBdr/>
        <w:spacing/>
        <w:ind w:hanging="1800" w:left="7560"/>
      </w:pPr>
      <w:rPr>
        <w:rFonts w:hint="default"/>
      </w:rPr>
      <w:start w:val="1"/>
      <w:suff w:val="tab"/>
    </w:lvl>
  </w:abstractNum>
  <w:abstractNum w:abstractNumId="3">
    <w:nsid w:val="1352696B"/>
    <w:lvl w:ilvl="0">
      <w:isLgl w:val="false"/>
      <w:lvlJc w:val="left"/>
      <w:lvlText w:val="%1."/>
      <w:numFmt w:val="decimal"/>
      <w:pPr>
        <w:pBdr/>
        <w:spacing/>
        <w:ind w:hanging="360" w:left="360"/>
      </w:pPr>
      <w:rPr>
        <w:rFonts w:hint="default"/>
      </w:rPr>
      <w:start w:val="3"/>
      <w:suff w:val="tab"/>
    </w:lvl>
    <w:lvl w:ilvl="1">
      <w:isLgl w:val="false"/>
      <w:lvlJc w:val="left"/>
      <w:lvlText w:val="%1.%2."/>
      <w:numFmt w:val="decimal"/>
      <w:pPr>
        <w:pBdr/>
        <w:spacing/>
        <w:ind w:hanging="360" w:left="360"/>
      </w:pPr>
      <w:rPr>
        <w:rFonts w:hint="default"/>
      </w:rPr>
      <w:start w:val="1"/>
      <w:suff w:val="tab"/>
    </w:lvl>
    <w:lvl w:ilvl="2">
      <w:isLgl w:val="false"/>
      <w:lvlJc w:val="left"/>
      <w:lvlText w:val="%1.%2.%3."/>
      <w:numFmt w:val="decimal"/>
      <w:pPr>
        <w:pBdr/>
        <w:spacing/>
        <w:ind w:hanging="720" w:left="720"/>
      </w:pPr>
      <w:rPr>
        <w:rFonts w:hint="default"/>
      </w:rPr>
      <w:start w:val="1"/>
      <w:suff w:val="tab"/>
    </w:lvl>
    <w:lvl w:ilvl="3">
      <w:isLgl w:val="false"/>
      <w:lvlJc w:val="left"/>
      <w:lvlText w:val="%1.%2.%3.%4."/>
      <w:numFmt w:val="decimal"/>
      <w:pPr>
        <w:pBdr/>
        <w:spacing/>
        <w:ind w:hanging="720" w:left="720"/>
      </w:pPr>
      <w:rPr>
        <w:rFonts w:hint="default"/>
      </w:rPr>
      <w:start w:val="1"/>
      <w:suff w:val="tab"/>
    </w:lvl>
    <w:lvl w:ilvl="4">
      <w:isLgl w:val="false"/>
      <w:lvlJc w:val="left"/>
      <w:lvlText w:val="%1.%2.%3.%4.%5."/>
      <w:numFmt w:val="decimal"/>
      <w:pPr>
        <w:pBdr/>
        <w:spacing/>
        <w:ind w:hanging="1080" w:left="1080"/>
      </w:pPr>
      <w:rPr>
        <w:rFonts w:hint="default"/>
      </w:rPr>
      <w:start w:val="1"/>
      <w:suff w:val="tab"/>
    </w:lvl>
    <w:lvl w:ilvl="5">
      <w:isLgl w:val="false"/>
      <w:lvlJc w:val="left"/>
      <w:lvlText w:val="%1.%2.%3.%4.%5.%6."/>
      <w:numFmt w:val="decimal"/>
      <w:pPr>
        <w:pBdr/>
        <w:spacing/>
        <w:ind w:hanging="1080" w:left="1080"/>
      </w:pPr>
      <w:rPr>
        <w:rFonts w:hint="default"/>
      </w:rPr>
      <w:start w:val="1"/>
      <w:suff w:val="tab"/>
    </w:lvl>
    <w:lvl w:ilvl="6">
      <w:isLgl w:val="false"/>
      <w:lvlJc w:val="left"/>
      <w:lvlText w:val="%1.%2.%3.%4.%5.%6.%7."/>
      <w:numFmt w:val="decimal"/>
      <w:pPr>
        <w:pBdr/>
        <w:spacing/>
        <w:ind w:hanging="1440" w:left="1440"/>
      </w:pPr>
      <w:rPr>
        <w:rFonts w:hint="default"/>
      </w:rPr>
      <w:start w:val="1"/>
      <w:suff w:val="tab"/>
    </w:lvl>
    <w:lvl w:ilvl="7">
      <w:isLgl w:val="false"/>
      <w:lvlJc w:val="left"/>
      <w:lvlText w:val="%1.%2.%3.%4.%5.%6.%7.%8."/>
      <w:numFmt w:val="decimal"/>
      <w:pPr>
        <w:pBdr/>
        <w:spacing/>
        <w:ind w:hanging="1440" w:left="1440"/>
      </w:pPr>
      <w:rPr>
        <w:rFonts w:hint="default"/>
      </w:rPr>
      <w:start w:val="1"/>
      <w:suff w:val="tab"/>
    </w:lvl>
    <w:lvl w:ilvl="8">
      <w:isLgl w:val="false"/>
      <w:lvlJc w:val="left"/>
      <w:lvlText w:val="%1.%2.%3.%4.%5.%6.%7.%8.%9."/>
      <w:numFmt w:val="decimal"/>
      <w:pPr>
        <w:pBdr/>
        <w:spacing/>
        <w:ind w:hanging="1800" w:left="1800"/>
      </w:pPr>
      <w:rPr>
        <w:rFonts w:hint="default"/>
      </w:rPr>
      <w:start w:val="1"/>
      <w:suff w:val="tab"/>
    </w:lvl>
  </w:abstractNum>
  <w:abstractNum w:abstractNumId="4">
    <w:nsid w:val="20F502EA"/>
    <w:lvl w:ilvl="0">
      <w:isLgl w:val="false"/>
      <w:lvlJc w:val="left"/>
      <w:lvlText w:val=""/>
      <w:numFmt w:val="bullet"/>
      <w:pPr>
        <w:pBdr/>
        <w:spacing/>
        <w:ind w:hanging="360" w:left="1080"/>
      </w:pPr>
      <w:rPr>
        <w:rFonts w:hint="default" w:ascii="Symbol" w:hAnsi="Symbol"/>
      </w:rPr>
      <w:start w:val="1"/>
      <w:suff w:val="tab"/>
    </w:lvl>
    <w:lvl w:ilvl="1">
      <w:isLgl w:val="false"/>
      <w:lvlJc w:val="left"/>
      <w:lvlText w:val="%2."/>
      <w:numFmt w:val="lowerLetter"/>
      <w:pPr>
        <w:pBdr/>
        <w:spacing/>
        <w:ind w:hanging="360" w:left="1800"/>
      </w:pPr>
      <w:rPr/>
      <w:start w:val="1"/>
      <w:suff w:val="tab"/>
    </w:lvl>
    <w:lvl w:ilvl="2">
      <w:isLgl w:val="false"/>
      <w:lvlJc w:val="right"/>
      <w:lvlText w:val="%3."/>
      <w:numFmt w:val="lowerRoman"/>
      <w:pPr>
        <w:pBdr/>
        <w:spacing/>
        <w:ind w:hanging="180" w:left="2520"/>
      </w:pPr>
      <w:rPr/>
      <w:start w:val="1"/>
      <w:suff w:val="tab"/>
    </w:lvl>
    <w:lvl w:ilvl="3">
      <w:isLgl w:val="false"/>
      <w:lvlJc w:val="left"/>
      <w:lvlText w:val="%4."/>
      <w:numFmt w:val="decimal"/>
      <w:pPr>
        <w:pBdr/>
        <w:spacing/>
        <w:ind w:hanging="360" w:left="3240"/>
      </w:pPr>
      <w:rPr/>
      <w:start w:val="1"/>
      <w:suff w:val="tab"/>
    </w:lvl>
    <w:lvl w:ilvl="4">
      <w:isLgl w:val="false"/>
      <w:lvlJc w:val="left"/>
      <w:lvlText w:val="%5."/>
      <w:numFmt w:val="lowerLetter"/>
      <w:pPr>
        <w:pBdr/>
        <w:spacing/>
        <w:ind w:hanging="360" w:left="3960"/>
      </w:pPr>
      <w:rPr/>
      <w:start w:val="1"/>
      <w:suff w:val="tab"/>
    </w:lvl>
    <w:lvl w:ilvl="5">
      <w:isLgl w:val="false"/>
      <w:lvlJc w:val="right"/>
      <w:lvlText w:val="%6."/>
      <w:numFmt w:val="lowerRoman"/>
      <w:pPr>
        <w:pBdr/>
        <w:spacing/>
        <w:ind w:hanging="180" w:left="4680"/>
      </w:pPr>
      <w:rPr/>
      <w:start w:val="1"/>
      <w:suff w:val="tab"/>
    </w:lvl>
    <w:lvl w:ilvl="6">
      <w:isLgl w:val="false"/>
      <w:lvlJc w:val="left"/>
      <w:lvlText w:val="%7."/>
      <w:numFmt w:val="decimal"/>
      <w:pPr>
        <w:pBdr/>
        <w:spacing/>
        <w:ind w:hanging="360" w:left="5400"/>
      </w:pPr>
      <w:rPr/>
      <w:start w:val="1"/>
      <w:suff w:val="tab"/>
    </w:lvl>
    <w:lvl w:ilvl="7">
      <w:isLgl w:val="false"/>
      <w:lvlJc w:val="left"/>
      <w:lvlText w:val="%8."/>
      <w:numFmt w:val="lowerLetter"/>
      <w:pPr>
        <w:pBdr/>
        <w:spacing/>
        <w:ind w:hanging="360" w:left="6120"/>
      </w:pPr>
      <w:rPr/>
      <w:start w:val="1"/>
      <w:suff w:val="tab"/>
    </w:lvl>
    <w:lvl w:ilvl="8">
      <w:isLgl w:val="false"/>
      <w:lvlJc w:val="right"/>
      <w:lvlText w:val="%9."/>
      <w:numFmt w:val="lowerRoman"/>
      <w:pPr>
        <w:pBdr/>
        <w:spacing/>
        <w:ind w:hanging="180" w:left="6840"/>
      </w:pPr>
      <w:rPr/>
      <w:start w:val="1"/>
      <w:suff w:val="tab"/>
    </w:lvl>
  </w:abstractNum>
  <w:abstractNum w:abstractNumId="5">
    <w:nsid w:val="269D7FED"/>
    <w:lvl w:ilvl="0">
      <w:isLgl w:val="false"/>
      <w:lvlJc w:val="left"/>
      <w:lvlText w:val="-"/>
      <w:numFmt w:val="bullet"/>
      <w:pPr>
        <w:pBdr/>
        <w:spacing/>
        <w:ind w:hanging="360" w:left="1428"/>
      </w:pPr>
      <w:rPr>
        <w:rFonts w:hint="default" w:ascii="Arial" w:hAnsi="Arial" w:eastAsia="Calibri" w:cs="Arial"/>
      </w:rPr>
      <w:start w:val="3"/>
      <w:suff w:val="tab"/>
    </w:lvl>
    <w:lvl w:ilvl="1">
      <w:isLgl w:val="false"/>
      <w:lvlJc w:val="left"/>
      <w:lvlText w:val="o"/>
      <w:numFmt w:val="bullet"/>
      <w:pPr>
        <w:pBdr/>
        <w:spacing/>
        <w:ind w:hanging="360" w:left="2148"/>
      </w:pPr>
      <w:rPr>
        <w:rFonts w:hint="default" w:ascii="Courier New" w:hAnsi="Courier New" w:cs="Courier New"/>
      </w:rPr>
      <w:start w:val="1"/>
      <w:suff w:val="tab"/>
    </w:lvl>
    <w:lvl w:ilvl="2">
      <w:isLgl w:val="false"/>
      <w:lvlJc w:val="left"/>
      <w:lvlText w:val=""/>
      <w:numFmt w:val="bullet"/>
      <w:pPr>
        <w:pBdr/>
        <w:spacing/>
        <w:ind w:hanging="360" w:left="2868"/>
      </w:pPr>
      <w:rPr>
        <w:rFonts w:hint="default" w:ascii="Wingdings" w:hAnsi="Wingdings"/>
      </w:rPr>
      <w:start w:val="1"/>
      <w:suff w:val="tab"/>
    </w:lvl>
    <w:lvl w:ilvl="3">
      <w:isLgl w:val="false"/>
      <w:lvlJc w:val="left"/>
      <w:lvlText w:val=""/>
      <w:numFmt w:val="bullet"/>
      <w:pPr>
        <w:pBdr/>
        <w:spacing/>
        <w:ind w:hanging="360" w:left="3588"/>
      </w:pPr>
      <w:rPr>
        <w:rFonts w:hint="default" w:ascii="Symbol" w:hAnsi="Symbol"/>
      </w:rPr>
      <w:start w:val="1"/>
      <w:suff w:val="tab"/>
    </w:lvl>
    <w:lvl w:ilvl="4">
      <w:isLgl w:val="false"/>
      <w:lvlJc w:val="left"/>
      <w:lvlText w:val="o"/>
      <w:numFmt w:val="bullet"/>
      <w:pPr>
        <w:pBdr/>
        <w:spacing/>
        <w:ind w:hanging="360" w:left="4308"/>
      </w:pPr>
      <w:rPr>
        <w:rFonts w:hint="default" w:ascii="Courier New" w:hAnsi="Courier New" w:cs="Courier New"/>
      </w:rPr>
      <w:start w:val="1"/>
      <w:suff w:val="tab"/>
    </w:lvl>
    <w:lvl w:ilvl="5">
      <w:isLgl w:val="false"/>
      <w:lvlJc w:val="left"/>
      <w:lvlText w:val=""/>
      <w:numFmt w:val="bullet"/>
      <w:pPr>
        <w:pBdr/>
        <w:spacing/>
        <w:ind w:hanging="360" w:left="5028"/>
      </w:pPr>
      <w:rPr>
        <w:rFonts w:hint="default" w:ascii="Wingdings" w:hAnsi="Wingdings"/>
      </w:rPr>
      <w:start w:val="1"/>
      <w:suff w:val="tab"/>
    </w:lvl>
    <w:lvl w:ilvl="6">
      <w:isLgl w:val="false"/>
      <w:lvlJc w:val="left"/>
      <w:lvlText w:val=""/>
      <w:numFmt w:val="bullet"/>
      <w:pPr>
        <w:pBdr/>
        <w:spacing/>
        <w:ind w:hanging="360" w:left="5748"/>
      </w:pPr>
      <w:rPr>
        <w:rFonts w:hint="default" w:ascii="Symbol" w:hAnsi="Symbol"/>
      </w:rPr>
      <w:start w:val="1"/>
      <w:suff w:val="tab"/>
    </w:lvl>
    <w:lvl w:ilvl="7">
      <w:isLgl w:val="false"/>
      <w:lvlJc w:val="left"/>
      <w:lvlText w:val="o"/>
      <w:numFmt w:val="bullet"/>
      <w:pPr>
        <w:pBdr/>
        <w:spacing/>
        <w:ind w:hanging="360" w:left="6468"/>
      </w:pPr>
      <w:rPr>
        <w:rFonts w:hint="default" w:ascii="Courier New" w:hAnsi="Courier New" w:cs="Courier New"/>
      </w:rPr>
      <w:start w:val="1"/>
      <w:suff w:val="tab"/>
    </w:lvl>
    <w:lvl w:ilvl="8">
      <w:isLgl w:val="false"/>
      <w:lvlJc w:val="left"/>
      <w:lvlText w:val=""/>
      <w:numFmt w:val="bullet"/>
      <w:pPr>
        <w:pBdr/>
        <w:spacing/>
        <w:ind w:hanging="360" w:left="7188"/>
      </w:pPr>
      <w:rPr>
        <w:rFonts w:hint="default" w:ascii="Wingdings" w:hAnsi="Wingdings"/>
      </w:rPr>
      <w:start w:val="1"/>
      <w:suff w:val="tab"/>
    </w:lvl>
  </w:abstractNum>
  <w:abstractNum w:abstractNumId="6">
    <w:nsid w:val="27F04FB3"/>
    <w:lvl w:ilvl="0">
      <w:isLgl w:val="false"/>
      <w:lvlJc w:val="left"/>
      <w:lvlText w:val="%1."/>
      <w:numFmt w:val="decimal"/>
      <w:pPr>
        <w:pBdr/>
        <w:spacing/>
        <w:ind w:hanging="360" w:left="720"/>
      </w:pPr>
      <w:rPr>
        <w:rFonts w:hint="default"/>
      </w:rPr>
      <w:start w:val="2"/>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7">
    <w:nsid w:val="2B37276A"/>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8">
    <w:nsid w:val="39390D88"/>
    <w:lvl w:ilvl="0">
      <w:isLgl w:val="false"/>
      <w:lvlJc w:val="left"/>
      <w:lvlText w:val="%1."/>
      <w:numFmt w:val="decimal"/>
      <w:pPr>
        <w:pBdr/>
        <w:spacing/>
        <w:ind w:hanging="360" w:left="360"/>
      </w:pPr>
      <w:rPr>
        <w:rFonts w:hint="default"/>
        <w:b/>
      </w:rPr>
      <w:start w:val="3"/>
      <w:suff w:val="tab"/>
    </w:lvl>
    <w:lvl w:ilvl="1">
      <w:isLgl w:val="false"/>
      <w:lvlJc w:val="left"/>
      <w:lvlText w:val="%1.%2."/>
      <w:numFmt w:val="decimal"/>
      <w:pPr>
        <w:pBdr/>
        <w:spacing/>
        <w:ind w:hanging="360" w:left="1440"/>
      </w:pPr>
      <w:rPr>
        <w:rFonts w:hint="default"/>
      </w:rPr>
      <w:start w:val="1"/>
      <w:suff w:val="tab"/>
    </w:lvl>
    <w:lvl w:ilvl="2">
      <w:isLgl w:val="false"/>
      <w:lvlJc w:val="left"/>
      <w:lvlText w:val="%1.%2.%3."/>
      <w:numFmt w:val="decimal"/>
      <w:pPr>
        <w:pBdr/>
        <w:spacing/>
        <w:ind w:hanging="720" w:left="2880"/>
      </w:pPr>
      <w:rPr>
        <w:rFonts w:hint="default"/>
      </w:rPr>
      <w:start w:val="1"/>
      <w:suff w:val="tab"/>
    </w:lvl>
    <w:lvl w:ilvl="3">
      <w:isLgl w:val="false"/>
      <w:lvlJc w:val="left"/>
      <w:lvlText w:val="%1.%2.%3.%4."/>
      <w:numFmt w:val="decimal"/>
      <w:pPr>
        <w:pBdr/>
        <w:spacing/>
        <w:ind w:hanging="720" w:left="3960"/>
      </w:pPr>
      <w:rPr>
        <w:rFonts w:hint="default"/>
      </w:rPr>
      <w:start w:val="1"/>
      <w:suff w:val="tab"/>
    </w:lvl>
    <w:lvl w:ilvl="4">
      <w:isLgl w:val="false"/>
      <w:lvlJc w:val="left"/>
      <w:lvlText w:val="%1.%2.%3.%4.%5."/>
      <w:numFmt w:val="decimal"/>
      <w:pPr>
        <w:pBdr/>
        <w:spacing/>
        <w:ind w:hanging="1080" w:left="5400"/>
      </w:pPr>
      <w:rPr>
        <w:rFonts w:hint="default"/>
      </w:rPr>
      <w:start w:val="1"/>
      <w:suff w:val="tab"/>
    </w:lvl>
    <w:lvl w:ilvl="5">
      <w:isLgl w:val="false"/>
      <w:lvlJc w:val="left"/>
      <w:lvlText w:val="%1.%2.%3.%4.%5.%6."/>
      <w:numFmt w:val="decimal"/>
      <w:pPr>
        <w:pBdr/>
        <w:spacing/>
        <w:ind w:hanging="1080" w:left="6480"/>
      </w:pPr>
      <w:rPr>
        <w:rFonts w:hint="default"/>
      </w:rPr>
      <w:start w:val="1"/>
      <w:suff w:val="tab"/>
    </w:lvl>
    <w:lvl w:ilvl="6">
      <w:isLgl w:val="false"/>
      <w:lvlJc w:val="left"/>
      <w:lvlText w:val="%1.%2.%3.%4.%5.%6.%7."/>
      <w:numFmt w:val="decimal"/>
      <w:pPr>
        <w:pBdr/>
        <w:spacing/>
        <w:ind w:hanging="1440" w:left="7920"/>
      </w:pPr>
      <w:rPr>
        <w:rFonts w:hint="default"/>
      </w:rPr>
      <w:start w:val="1"/>
      <w:suff w:val="tab"/>
    </w:lvl>
    <w:lvl w:ilvl="7">
      <w:isLgl w:val="false"/>
      <w:lvlJc w:val="left"/>
      <w:lvlText w:val="%1.%2.%3.%4.%5.%6.%7.%8."/>
      <w:numFmt w:val="decimal"/>
      <w:pPr>
        <w:pBdr/>
        <w:spacing/>
        <w:ind w:hanging="1440" w:left="9000"/>
      </w:pPr>
      <w:rPr>
        <w:rFonts w:hint="default"/>
      </w:rPr>
      <w:start w:val="1"/>
      <w:suff w:val="tab"/>
    </w:lvl>
    <w:lvl w:ilvl="8">
      <w:isLgl w:val="false"/>
      <w:lvlJc w:val="left"/>
      <w:lvlText w:val="%1.%2.%3.%4.%5.%6.%7.%8.%9."/>
      <w:numFmt w:val="decimal"/>
      <w:pPr>
        <w:pBdr/>
        <w:spacing/>
        <w:ind w:hanging="1800" w:left="10440"/>
      </w:pPr>
      <w:rPr>
        <w:rFonts w:hint="default"/>
      </w:rPr>
      <w:start w:val="1"/>
      <w:suff w:val="tab"/>
    </w:lvl>
  </w:abstractNum>
  <w:abstractNum w:abstractNumId="9">
    <w:nsid w:val="394A7A11"/>
    <w:lvl w:ilvl="0">
      <w:isLgl w:val="false"/>
      <w:lvlJc w:val="left"/>
      <w:lvlText w:val="%1."/>
      <w:numFmt w:val="decimal"/>
      <w:pPr>
        <w:pBdr/>
        <w:spacing/>
        <w:ind w:hanging="360" w:left="720"/>
      </w:pPr>
      <w:rPr>
        <w:rFonts w:hint="default"/>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10">
    <w:nsid w:val="3BBC65DC"/>
    <w:lvl w:ilvl="0">
      <w:isLgl w:val="false"/>
      <w:lvlJc w:val="left"/>
      <w:lvlText w:val="%1."/>
      <w:numFmt w:val="decimal"/>
      <w:pPr>
        <w:pBdr/>
        <w:spacing/>
        <w:ind w:hanging="360" w:left="360"/>
      </w:pPr>
      <w:rPr>
        <w:rFonts w:hint="default"/>
        <w:b/>
      </w:rPr>
      <w:start w:val="3"/>
      <w:suff w:val="tab"/>
    </w:lvl>
    <w:lvl w:ilvl="1">
      <w:isLgl w:val="false"/>
      <w:lvlJc w:val="left"/>
      <w:lvlText w:val="%1.%2."/>
      <w:numFmt w:val="decimal"/>
      <w:pPr>
        <w:pBdr/>
        <w:spacing/>
        <w:ind w:hanging="360" w:left="360"/>
      </w:pPr>
      <w:rPr>
        <w:rFonts w:hint="default"/>
      </w:rPr>
      <w:start w:val="1"/>
      <w:suff w:val="tab"/>
    </w:lvl>
    <w:lvl w:ilvl="2">
      <w:isLgl w:val="false"/>
      <w:lvlJc w:val="left"/>
      <w:lvlText w:val="%1.%2.%3."/>
      <w:numFmt w:val="decimal"/>
      <w:pPr>
        <w:pBdr/>
        <w:spacing/>
        <w:ind w:hanging="720" w:left="720"/>
      </w:pPr>
      <w:rPr>
        <w:rFonts w:hint="default"/>
      </w:rPr>
      <w:start w:val="1"/>
      <w:suff w:val="tab"/>
    </w:lvl>
    <w:lvl w:ilvl="3">
      <w:isLgl w:val="false"/>
      <w:lvlJc w:val="left"/>
      <w:lvlText w:val="%1.%2.%3.%4."/>
      <w:numFmt w:val="decimal"/>
      <w:pPr>
        <w:pBdr/>
        <w:spacing/>
        <w:ind w:hanging="720" w:left="720"/>
      </w:pPr>
      <w:rPr>
        <w:rFonts w:hint="default"/>
      </w:rPr>
      <w:start w:val="1"/>
      <w:suff w:val="tab"/>
    </w:lvl>
    <w:lvl w:ilvl="4">
      <w:isLgl w:val="false"/>
      <w:lvlJc w:val="left"/>
      <w:lvlText w:val="%1.%2.%3.%4.%5."/>
      <w:numFmt w:val="decimal"/>
      <w:pPr>
        <w:pBdr/>
        <w:spacing/>
        <w:ind w:hanging="1080" w:left="1080"/>
      </w:pPr>
      <w:rPr>
        <w:rFonts w:hint="default"/>
      </w:rPr>
      <w:start w:val="1"/>
      <w:suff w:val="tab"/>
    </w:lvl>
    <w:lvl w:ilvl="5">
      <w:isLgl w:val="false"/>
      <w:lvlJc w:val="left"/>
      <w:lvlText w:val="%1.%2.%3.%4.%5.%6."/>
      <w:numFmt w:val="decimal"/>
      <w:pPr>
        <w:pBdr/>
        <w:spacing/>
        <w:ind w:hanging="1080" w:left="1080"/>
      </w:pPr>
      <w:rPr>
        <w:rFonts w:hint="default"/>
      </w:rPr>
      <w:start w:val="1"/>
      <w:suff w:val="tab"/>
    </w:lvl>
    <w:lvl w:ilvl="6">
      <w:isLgl w:val="false"/>
      <w:lvlJc w:val="left"/>
      <w:lvlText w:val="%1.%2.%3.%4.%5.%6.%7."/>
      <w:numFmt w:val="decimal"/>
      <w:pPr>
        <w:pBdr/>
        <w:spacing/>
        <w:ind w:hanging="1440" w:left="1440"/>
      </w:pPr>
      <w:rPr>
        <w:rFonts w:hint="default"/>
      </w:rPr>
      <w:start w:val="1"/>
      <w:suff w:val="tab"/>
    </w:lvl>
    <w:lvl w:ilvl="7">
      <w:isLgl w:val="false"/>
      <w:lvlJc w:val="left"/>
      <w:lvlText w:val="%1.%2.%3.%4.%5.%6.%7.%8."/>
      <w:numFmt w:val="decimal"/>
      <w:pPr>
        <w:pBdr/>
        <w:spacing/>
        <w:ind w:hanging="1440" w:left="1440"/>
      </w:pPr>
      <w:rPr>
        <w:rFonts w:hint="default"/>
      </w:rPr>
      <w:start w:val="1"/>
      <w:suff w:val="tab"/>
    </w:lvl>
    <w:lvl w:ilvl="8">
      <w:isLgl w:val="false"/>
      <w:lvlJc w:val="left"/>
      <w:lvlText w:val="%1.%2.%3.%4.%5.%6.%7.%8.%9."/>
      <w:numFmt w:val="decimal"/>
      <w:pPr>
        <w:pBdr/>
        <w:spacing/>
        <w:ind w:hanging="1800" w:left="1800"/>
      </w:pPr>
      <w:rPr>
        <w:rFonts w:hint="default"/>
      </w:rPr>
      <w:start w:val="1"/>
      <w:suff w:val="tab"/>
    </w:lvl>
  </w:abstractNum>
  <w:abstractNum w:abstractNumId="11">
    <w:nsid w:val="40F41BA7"/>
    <w:lvl w:ilvl="0">
      <w:isLgl w:val="false"/>
      <w:lvlJc w:val="left"/>
      <w:lvlText w:val="%1."/>
      <w:numFmt w:val="decimal"/>
      <w:pPr>
        <w:pBdr/>
        <w:spacing/>
        <w:ind w:hanging="360" w:left="720"/>
      </w:pPr>
      <w:rPr>
        <w:rFonts w:hint="default"/>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12">
    <w:nsid w:val="501869CA"/>
    <w:lvl w:ilvl="0">
      <w:isLgl w:val="false"/>
      <w:lvlJc w:val="left"/>
      <w:lvlText w:val="%1."/>
      <w:numFmt w:val="decimal"/>
      <w:pPr>
        <w:pBdr/>
        <w:spacing/>
        <w:ind w:hanging="360" w:left="360"/>
      </w:pPr>
      <w:rPr>
        <w:rFonts w:hint="default"/>
        <w:b/>
        <w:lang w:val="sr-Cyrl-RS"/>
      </w:rPr>
      <w:start w:val="3"/>
      <w:suff w:val="tab"/>
    </w:lvl>
    <w:lvl w:ilvl="1">
      <w:isLgl w:val="false"/>
      <w:lvlJc w:val="left"/>
      <w:lvlText w:val="%1.%2."/>
      <w:numFmt w:val="decimal"/>
      <w:pPr>
        <w:pBdr/>
        <w:spacing/>
        <w:ind w:hanging="360" w:left="1440"/>
      </w:pPr>
      <w:rPr>
        <w:rFonts w:hint="default"/>
      </w:rPr>
      <w:start w:val="1"/>
      <w:suff w:val="tab"/>
    </w:lvl>
    <w:lvl w:ilvl="2">
      <w:isLgl w:val="false"/>
      <w:lvlJc w:val="left"/>
      <w:lvlText w:val="%1.%2.%3."/>
      <w:numFmt w:val="decimal"/>
      <w:pPr>
        <w:pBdr/>
        <w:spacing/>
        <w:ind w:hanging="720" w:left="2880"/>
      </w:pPr>
      <w:rPr>
        <w:rFonts w:hint="default"/>
      </w:rPr>
      <w:start w:val="1"/>
      <w:suff w:val="tab"/>
    </w:lvl>
    <w:lvl w:ilvl="3">
      <w:isLgl w:val="false"/>
      <w:lvlJc w:val="left"/>
      <w:lvlText w:val="%1.%2.%3.%4."/>
      <w:numFmt w:val="decimal"/>
      <w:pPr>
        <w:pBdr/>
        <w:spacing/>
        <w:ind w:hanging="720" w:left="3960"/>
      </w:pPr>
      <w:rPr>
        <w:rFonts w:hint="default"/>
      </w:rPr>
      <w:start w:val="1"/>
      <w:suff w:val="tab"/>
    </w:lvl>
    <w:lvl w:ilvl="4">
      <w:isLgl w:val="false"/>
      <w:lvlJc w:val="left"/>
      <w:lvlText w:val="%1.%2.%3.%4.%5."/>
      <w:numFmt w:val="decimal"/>
      <w:pPr>
        <w:pBdr/>
        <w:spacing/>
        <w:ind w:hanging="1080" w:left="5400"/>
      </w:pPr>
      <w:rPr>
        <w:rFonts w:hint="default"/>
      </w:rPr>
      <w:start w:val="1"/>
      <w:suff w:val="tab"/>
    </w:lvl>
    <w:lvl w:ilvl="5">
      <w:isLgl w:val="false"/>
      <w:lvlJc w:val="left"/>
      <w:lvlText w:val="%1.%2.%3.%4.%5.%6."/>
      <w:numFmt w:val="decimal"/>
      <w:pPr>
        <w:pBdr/>
        <w:spacing/>
        <w:ind w:hanging="1080" w:left="6480"/>
      </w:pPr>
      <w:rPr>
        <w:rFonts w:hint="default"/>
      </w:rPr>
      <w:start w:val="1"/>
      <w:suff w:val="tab"/>
    </w:lvl>
    <w:lvl w:ilvl="6">
      <w:isLgl w:val="false"/>
      <w:lvlJc w:val="left"/>
      <w:lvlText w:val="%1.%2.%3.%4.%5.%6.%7."/>
      <w:numFmt w:val="decimal"/>
      <w:pPr>
        <w:pBdr/>
        <w:spacing/>
        <w:ind w:hanging="1440" w:left="7920"/>
      </w:pPr>
      <w:rPr>
        <w:rFonts w:hint="default"/>
      </w:rPr>
      <w:start w:val="1"/>
      <w:suff w:val="tab"/>
    </w:lvl>
    <w:lvl w:ilvl="7">
      <w:isLgl w:val="false"/>
      <w:lvlJc w:val="left"/>
      <w:lvlText w:val="%1.%2.%3.%4.%5.%6.%7.%8."/>
      <w:numFmt w:val="decimal"/>
      <w:pPr>
        <w:pBdr/>
        <w:spacing/>
        <w:ind w:hanging="1440" w:left="9000"/>
      </w:pPr>
      <w:rPr>
        <w:rFonts w:hint="default"/>
      </w:rPr>
      <w:start w:val="1"/>
      <w:suff w:val="tab"/>
    </w:lvl>
    <w:lvl w:ilvl="8">
      <w:isLgl w:val="false"/>
      <w:lvlJc w:val="left"/>
      <w:lvlText w:val="%1.%2.%3.%4.%5.%6.%7.%8.%9."/>
      <w:numFmt w:val="decimal"/>
      <w:pPr>
        <w:pBdr/>
        <w:spacing/>
        <w:ind w:hanging="1800" w:left="10440"/>
      </w:pPr>
      <w:rPr>
        <w:rFonts w:hint="default"/>
      </w:rPr>
      <w:start w:val="1"/>
      <w:suff w:val="tab"/>
    </w:lvl>
  </w:abstractNum>
  <w:abstractNum w:abstractNumId="13">
    <w:nsid w:val="5C086FA2"/>
    <w:lvl w:ilvl="0">
      <w:isLgl w:val="false"/>
      <w:lvlJc w:val="left"/>
      <w:lvlText w:val="%1"/>
      <w:numFmt w:val="decimal"/>
      <w:pPr>
        <w:pBdr/>
        <w:spacing/>
        <w:ind w:hanging="360" w:left="360"/>
      </w:pPr>
      <w:rPr>
        <w:rFonts w:hint="default"/>
      </w:rPr>
      <w:start w:val="3"/>
      <w:suff w:val="tab"/>
    </w:lvl>
    <w:lvl w:ilvl="1">
      <w:isLgl w:val="false"/>
      <w:lvlJc w:val="left"/>
      <w:lvlText w:val="%1.%2"/>
      <w:numFmt w:val="decimal"/>
      <w:pPr>
        <w:pBdr/>
        <w:spacing/>
        <w:ind w:hanging="360" w:left="1440"/>
      </w:pPr>
      <w:rPr>
        <w:rFonts w:hint="default"/>
      </w:rPr>
      <w:start w:val="1"/>
      <w:suff w:val="tab"/>
    </w:lvl>
    <w:lvl w:ilvl="2">
      <w:isLgl w:val="false"/>
      <w:lvlJc w:val="left"/>
      <w:lvlText w:val="%1.%2.%3"/>
      <w:numFmt w:val="decimal"/>
      <w:pPr>
        <w:pBdr/>
        <w:spacing/>
        <w:ind w:hanging="720" w:left="2880"/>
      </w:pPr>
      <w:rPr>
        <w:rFonts w:hint="default"/>
      </w:rPr>
      <w:start w:val="1"/>
      <w:suff w:val="tab"/>
    </w:lvl>
    <w:lvl w:ilvl="3">
      <w:isLgl w:val="false"/>
      <w:lvlJc w:val="left"/>
      <w:lvlText w:val="%1.%2.%3.%4"/>
      <w:numFmt w:val="decimal"/>
      <w:pPr>
        <w:pBdr/>
        <w:spacing/>
        <w:ind w:hanging="720" w:left="3960"/>
      </w:pPr>
      <w:rPr>
        <w:rFonts w:hint="default"/>
      </w:rPr>
      <w:start w:val="1"/>
      <w:suff w:val="tab"/>
    </w:lvl>
    <w:lvl w:ilvl="4">
      <w:isLgl w:val="false"/>
      <w:lvlJc w:val="left"/>
      <w:lvlText w:val="%1.%2.%3.%4.%5"/>
      <w:numFmt w:val="decimal"/>
      <w:pPr>
        <w:pBdr/>
        <w:spacing/>
        <w:ind w:hanging="1080" w:left="5400"/>
      </w:pPr>
      <w:rPr>
        <w:rFonts w:hint="default"/>
      </w:rPr>
      <w:start w:val="1"/>
      <w:suff w:val="tab"/>
    </w:lvl>
    <w:lvl w:ilvl="5">
      <w:isLgl w:val="false"/>
      <w:lvlJc w:val="left"/>
      <w:lvlText w:val="%1.%2.%3.%4.%5.%6"/>
      <w:numFmt w:val="decimal"/>
      <w:pPr>
        <w:pBdr/>
        <w:spacing/>
        <w:ind w:hanging="1080" w:left="6480"/>
      </w:pPr>
      <w:rPr>
        <w:rFonts w:hint="default"/>
      </w:rPr>
      <w:start w:val="1"/>
      <w:suff w:val="tab"/>
    </w:lvl>
    <w:lvl w:ilvl="6">
      <w:isLgl w:val="false"/>
      <w:lvlJc w:val="left"/>
      <w:lvlText w:val="%1.%2.%3.%4.%5.%6.%7"/>
      <w:numFmt w:val="decimal"/>
      <w:pPr>
        <w:pBdr/>
        <w:spacing/>
        <w:ind w:hanging="1440" w:left="7920"/>
      </w:pPr>
      <w:rPr>
        <w:rFonts w:hint="default"/>
      </w:rPr>
      <w:start w:val="1"/>
      <w:suff w:val="tab"/>
    </w:lvl>
    <w:lvl w:ilvl="7">
      <w:isLgl w:val="false"/>
      <w:lvlJc w:val="left"/>
      <w:lvlText w:val="%1.%2.%3.%4.%5.%6.%7.%8"/>
      <w:numFmt w:val="decimal"/>
      <w:pPr>
        <w:pBdr/>
        <w:spacing/>
        <w:ind w:hanging="1440" w:left="9000"/>
      </w:pPr>
      <w:rPr>
        <w:rFonts w:hint="default"/>
      </w:rPr>
      <w:start w:val="1"/>
      <w:suff w:val="tab"/>
    </w:lvl>
    <w:lvl w:ilvl="8">
      <w:isLgl w:val="false"/>
      <w:lvlJc w:val="left"/>
      <w:lvlText w:val="%1.%2.%3.%4.%5.%6.%7.%8.%9"/>
      <w:numFmt w:val="decimal"/>
      <w:pPr>
        <w:pBdr/>
        <w:spacing/>
        <w:ind w:hanging="1800" w:left="10440"/>
      </w:pPr>
      <w:rPr>
        <w:rFonts w:hint="default"/>
      </w:rPr>
      <w:start w:val="1"/>
      <w:suff w:val="tab"/>
    </w:lvl>
  </w:abstractNum>
  <w:abstractNum w:abstractNumId="14">
    <w:nsid w:val="5C433FD7"/>
    <w:lvl w:ilvl="0">
      <w:isLgl w:val="false"/>
      <w:lvlJc w:val="left"/>
      <w:lvlText w:val="%1."/>
      <w:numFmt w:val="decimal"/>
      <w:pPr>
        <w:pBdr/>
        <w:tabs>
          <w:tab w:val="num" w:leader="none" w:pos="360"/>
        </w:tabs>
        <w:spacing/>
        <w:ind w:hanging="360" w:left="360"/>
      </w:pPr>
      <w:rPr>
        <w:rFonts w:hint="default"/>
        <w:b/>
      </w:rPr>
      <w:start w:val="1"/>
      <w:suff w:val="tab"/>
    </w:lvl>
    <w:lvl w:ilvl="1">
      <w:isLgl w:val="false"/>
      <w:lvlJc w:val="left"/>
      <w:lvlText w:val="%1.%2."/>
      <w:numFmt w:val="decimal"/>
      <w:pPr>
        <w:pBdr/>
        <w:tabs>
          <w:tab w:val="num" w:leader="none" w:pos="2682"/>
        </w:tabs>
        <w:spacing/>
        <w:ind w:hanging="432" w:left="2682"/>
      </w:pPr>
      <w:rPr>
        <w:rFonts w:hint="default"/>
      </w:rPr>
      <w:start w:val="1"/>
      <w:suff w:val="tab"/>
    </w:lvl>
    <w:lvl w:ilvl="2">
      <w:isLgl w:val="false"/>
      <w:lvlJc w:val="left"/>
      <w:lvlText w:val="%3)"/>
      <w:numFmt w:val="lowerLetter"/>
      <w:pPr>
        <w:pBdr/>
        <w:tabs>
          <w:tab w:val="num" w:leader="none" w:pos="1080"/>
        </w:tabs>
        <w:spacing/>
        <w:ind w:hanging="360" w:left="1080"/>
      </w:pPr>
      <w:rPr>
        <w:rFonts w:hint="default"/>
      </w:rPr>
      <w:start w:val="1"/>
      <w:suff w:val="tab"/>
    </w:lvl>
    <w:lvl w:ilvl="3">
      <w:isLgl w:val="false"/>
      <w:lvlJc w:val="left"/>
      <w:lvlText w:val="%1.%2.%3.%4."/>
      <w:numFmt w:val="decimal"/>
      <w:pPr>
        <w:pBdr/>
        <w:tabs>
          <w:tab w:val="num" w:leader="none" w:pos="2160"/>
        </w:tabs>
        <w:spacing/>
        <w:ind w:hanging="648" w:left="1728"/>
      </w:pPr>
      <w:rPr>
        <w:rFonts w:hint="default"/>
      </w:rPr>
      <w:start w:val="1"/>
      <w:suff w:val="tab"/>
    </w:lvl>
    <w:lvl w:ilvl="4">
      <w:isLgl w:val="false"/>
      <w:lvlJc w:val="left"/>
      <w:lvlText w:val="%1.%2.%3.%4.%5."/>
      <w:numFmt w:val="decimal"/>
      <w:pPr>
        <w:pBdr/>
        <w:tabs>
          <w:tab w:val="num" w:leader="none" w:pos="2520"/>
        </w:tabs>
        <w:spacing/>
        <w:ind w:hanging="792" w:left="2232"/>
      </w:pPr>
      <w:rPr>
        <w:rFonts w:hint="default"/>
      </w:rPr>
      <w:start w:val="1"/>
      <w:suff w:val="tab"/>
    </w:lvl>
    <w:lvl w:ilvl="5">
      <w:isLgl w:val="false"/>
      <w:lvlJc w:val="left"/>
      <w:lvlText w:val="%1.%2.%3.%4.%5.%6."/>
      <w:numFmt w:val="decimal"/>
      <w:pPr>
        <w:pBdr/>
        <w:tabs>
          <w:tab w:val="num" w:leader="none" w:pos="3240"/>
        </w:tabs>
        <w:spacing/>
        <w:ind w:hanging="936" w:left="2736"/>
      </w:pPr>
      <w:rPr>
        <w:rFonts w:hint="default"/>
      </w:rPr>
      <w:start w:val="1"/>
      <w:suff w:val="tab"/>
    </w:lvl>
    <w:lvl w:ilvl="6">
      <w:isLgl w:val="false"/>
      <w:lvlJc w:val="left"/>
      <w:lvlText w:val="%1.%2.%3.%4.%5.%6.%7."/>
      <w:numFmt w:val="decimal"/>
      <w:pPr>
        <w:pBdr/>
        <w:tabs>
          <w:tab w:val="num" w:leader="none" w:pos="3600"/>
        </w:tabs>
        <w:spacing/>
        <w:ind w:hanging="1080" w:left="3240"/>
      </w:pPr>
      <w:rPr>
        <w:rFonts w:hint="default"/>
      </w:rPr>
      <w:start w:val="1"/>
      <w:suff w:val="tab"/>
    </w:lvl>
    <w:lvl w:ilvl="7">
      <w:isLgl w:val="false"/>
      <w:lvlJc w:val="left"/>
      <w:lvlText w:val="%1.%2.%3.%4.%5.%6.%7.%8."/>
      <w:numFmt w:val="decimal"/>
      <w:pPr>
        <w:pBdr/>
        <w:tabs>
          <w:tab w:val="num" w:leader="none" w:pos="4320"/>
        </w:tabs>
        <w:spacing/>
        <w:ind w:hanging="1224" w:left="3744"/>
      </w:pPr>
      <w:rPr>
        <w:rFonts w:hint="default"/>
      </w:rPr>
      <w:start w:val="1"/>
      <w:suff w:val="tab"/>
    </w:lvl>
    <w:lvl w:ilvl="8">
      <w:isLgl w:val="false"/>
      <w:lvlJc w:val="left"/>
      <w:lvlText w:val="%1.%2.%3.%4.%5.%6.%7.%8.%9."/>
      <w:numFmt w:val="decimal"/>
      <w:pPr>
        <w:pBdr/>
        <w:tabs>
          <w:tab w:val="num" w:leader="none" w:pos="4680"/>
        </w:tabs>
        <w:spacing/>
        <w:ind w:hanging="1440" w:left="4320"/>
      </w:pPr>
      <w:rPr>
        <w:rFonts w:hint="default"/>
      </w:rPr>
      <w:start w:val="1"/>
      <w:suff w:val="tab"/>
    </w:lvl>
  </w:abstractNum>
  <w:abstractNum w:abstractNumId="15">
    <w:nsid w:val="6AC67ED0"/>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16">
    <w:nsid w:val="6CC47273"/>
    <w:lvl w:ilvl="0">
      <w:isLgl w:val="false"/>
      <w:lvlJc w:val="left"/>
      <w:lvlText w:val="%1."/>
      <w:numFmt w:val="decimal"/>
      <w:pPr>
        <w:pBdr/>
        <w:spacing/>
        <w:ind w:hanging="360" w:left="360"/>
      </w:pPr>
      <w:rPr>
        <w:rFonts w:hint="default"/>
      </w:rPr>
      <w:start w:val="3"/>
      <w:suff w:val="tab"/>
    </w:lvl>
    <w:lvl w:ilvl="1">
      <w:isLgl w:val="false"/>
      <w:lvlJc w:val="left"/>
      <w:lvlText w:val="%1.%2."/>
      <w:numFmt w:val="decimal"/>
      <w:pPr>
        <w:pBdr/>
        <w:spacing/>
        <w:ind w:hanging="360" w:left="1440"/>
      </w:pPr>
      <w:rPr>
        <w:rFonts w:hint="default"/>
      </w:rPr>
      <w:start w:val="1"/>
      <w:suff w:val="tab"/>
    </w:lvl>
    <w:lvl w:ilvl="2">
      <w:isLgl w:val="false"/>
      <w:lvlJc w:val="left"/>
      <w:lvlText w:val="%1.%2.%3."/>
      <w:numFmt w:val="decimal"/>
      <w:pPr>
        <w:pBdr/>
        <w:spacing/>
        <w:ind w:hanging="720" w:left="2880"/>
      </w:pPr>
      <w:rPr>
        <w:rFonts w:hint="default"/>
      </w:rPr>
      <w:start w:val="1"/>
      <w:suff w:val="tab"/>
    </w:lvl>
    <w:lvl w:ilvl="3">
      <w:isLgl w:val="false"/>
      <w:lvlJc w:val="left"/>
      <w:lvlText w:val="%1.%2.%3.%4."/>
      <w:numFmt w:val="decimal"/>
      <w:pPr>
        <w:pBdr/>
        <w:spacing/>
        <w:ind w:hanging="720" w:left="3960"/>
      </w:pPr>
      <w:rPr>
        <w:rFonts w:hint="default"/>
      </w:rPr>
      <w:start w:val="1"/>
      <w:suff w:val="tab"/>
    </w:lvl>
    <w:lvl w:ilvl="4">
      <w:isLgl w:val="false"/>
      <w:lvlJc w:val="left"/>
      <w:lvlText w:val="%1.%2.%3.%4.%5."/>
      <w:numFmt w:val="decimal"/>
      <w:pPr>
        <w:pBdr/>
        <w:spacing/>
        <w:ind w:hanging="1080" w:left="5400"/>
      </w:pPr>
      <w:rPr>
        <w:rFonts w:hint="default"/>
      </w:rPr>
      <w:start w:val="1"/>
      <w:suff w:val="tab"/>
    </w:lvl>
    <w:lvl w:ilvl="5">
      <w:isLgl w:val="false"/>
      <w:lvlJc w:val="left"/>
      <w:lvlText w:val="%1.%2.%3.%4.%5.%6."/>
      <w:numFmt w:val="decimal"/>
      <w:pPr>
        <w:pBdr/>
        <w:spacing/>
        <w:ind w:hanging="1080" w:left="6480"/>
      </w:pPr>
      <w:rPr>
        <w:rFonts w:hint="default"/>
      </w:rPr>
      <w:start w:val="1"/>
      <w:suff w:val="tab"/>
    </w:lvl>
    <w:lvl w:ilvl="6">
      <w:isLgl w:val="false"/>
      <w:lvlJc w:val="left"/>
      <w:lvlText w:val="%1.%2.%3.%4.%5.%6.%7."/>
      <w:numFmt w:val="decimal"/>
      <w:pPr>
        <w:pBdr/>
        <w:spacing/>
        <w:ind w:hanging="1440" w:left="7920"/>
      </w:pPr>
      <w:rPr>
        <w:rFonts w:hint="default"/>
      </w:rPr>
      <w:start w:val="1"/>
      <w:suff w:val="tab"/>
    </w:lvl>
    <w:lvl w:ilvl="7">
      <w:isLgl w:val="false"/>
      <w:lvlJc w:val="left"/>
      <w:lvlText w:val="%1.%2.%3.%4.%5.%6.%7.%8."/>
      <w:numFmt w:val="decimal"/>
      <w:pPr>
        <w:pBdr/>
        <w:spacing/>
        <w:ind w:hanging="1440" w:left="9000"/>
      </w:pPr>
      <w:rPr>
        <w:rFonts w:hint="default"/>
      </w:rPr>
      <w:start w:val="1"/>
      <w:suff w:val="tab"/>
    </w:lvl>
    <w:lvl w:ilvl="8">
      <w:isLgl w:val="false"/>
      <w:lvlJc w:val="left"/>
      <w:lvlText w:val="%1.%2.%3.%4.%5.%6.%7.%8.%9."/>
      <w:numFmt w:val="decimal"/>
      <w:pPr>
        <w:pBdr/>
        <w:spacing/>
        <w:ind w:hanging="1800" w:left="10440"/>
      </w:pPr>
      <w:rPr>
        <w:rFonts w:hint="default"/>
      </w:rPr>
      <w:start w:val="1"/>
      <w:suff w:val="tab"/>
    </w:lvl>
  </w:abstractNum>
  <w:abstractNum w:abstractNumId="17">
    <w:nsid w:val="6E080351"/>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18">
    <w:nsid w:val="71A33B5C"/>
    <w:lvl w:ilvl="0">
      <w:isLgl w:val="false"/>
      <w:lvlJc w:val="left"/>
      <w:lvlText w:val="%1."/>
      <w:numFmt w:val="decimal"/>
      <w:pPr>
        <w:pBdr/>
        <w:tabs>
          <w:tab w:val="num" w:leader="none" w:pos="360"/>
        </w:tabs>
        <w:spacing/>
        <w:ind w:hanging="360" w:left="360"/>
      </w:pPr>
      <w:rPr>
        <w:rFonts w:hint="default"/>
        <w:b/>
      </w:rPr>
      <w:start w:val="1"/>
      <w:suff w:val="tab"/>
    </w:lvl>
    <w:lvl w:ilvl="1">
      <w:isLgl w:val="false"/>
      <w:lvlJc w:val="left"/>
      <w:lvlText w:val="%1.%2."/>
      <w:numFmt w:val="decimal"/>
      <w:pPr>
        <w:pBdr/>
        <w:tabs>
          <w:tab w:val="num" w:leader="none" w:pos="2682"/>
        </w:tabs>
        <w:spacing/>
        <w:ind w:hanging="432" w:left="2682"/>
      </w:pPr>
      <w:rPr>
        <w:rFonts w:hint="default"/>
      </w:rPr>
      <w:start w:val="1"/>
      <w:suff w:val="tab"/>
    </w:lvl>
    <w:lvl w:ilvl="2">
      <w:isLgl w:val="false"/>
      <w:lvlJc w:val="left"/>
      <w:lvlText w:val="%3)"/>
      <w:numFmt w:val="lowerLetter"/>
      <w:pPr>
        <w:pBdr/>
        <w:tabs>
          <w:tab w:val="num" w:leader="none" w:pos="1080"/>
        </w:tabs>
        <w:spacing/>
        <w:ind w:hanging="360" w:left="1080"/>
      </w:pPr>
      <w:rPr>
        <w:rFonts w:hint="default"/>
      </w:rPr>
      <w:start w:val="1"/>
      <w:suff w:val="tab"/>
    </w:lvl>
    <w:lvl w:ilvl="3">
      <w:isLgl w:val="false"/>
      <w:lvlJc w:val="left"/>
      <w:lvlText w:val="%1.%2.%3.%4."/>
      <w:numFmt w:val="decimal"/>
      <w:pPr>
        <w:pBdr/>
        <w:tabs>
          <w:tab w:val="num" w:leader="none" w:pos="2160"/>
        </w:tabs>
        <w:spacing/>
        <w:ind w:hanging="648" w:left="1728"/>
      </w:pPr>
      <w:rPr>
        <w:rFonts w:hint="default"/>
      </w:rPr>
      <w:start w:val="1"/>
      <w:suff w:val="tab"/>
    </w:lvl>
    <w:lvl w:ilvl="4">
      <w:isLgl w:val="false"/>
      <w:lvlJc w:val="left"/>
      <w:lvlText w:val="%1.%2.%3.%4.%5."/>
      <w:numFmt w:val="decimal"/>
      <w:pPr>
        <w:pBdr/>
        <w:tabs>
          <w:tab w:val="num" w:leader="none" w:pos="2520"/>
        </w:tabs>
        <w:spacing/>
        <w:ind w:hanging="792" w:left="2232"/>
      </w:pPr>
      <w:rPr>
        <w:rFonts w:hint="default"/>
      </w:rPr>
      <w:start w:val="1"/>
      <w:suff w:val="tab"/>
    </w:lvl>
    <w:lvl w:ilvl="5">
      <w:isLgl w:val="false"/>
      <w:lvlJc w:val="left"/>
      <w:lvlText w:val="%1.%2.%3.%4.%5.%6."/>
      <w:numFmt w:val="decimal"/>
      <w:pPr>
        <w:pBdr/>
        <w:tabs>
          <w:tab w:val="num" w:leader="none" w:pos="3240"/>
        </w:tabs>
        <w:spacing/>
        <w:ind w:hanging="936" w:left="2736"/>
      </w:pPr>
      <w:rPr>
        <w:rFonts w:hint="default"/>
      </w:rPr>
      <w:start w:val="1"/>
      <w:suff w:val="tab"/>
    </w:lvl>
    <w:lvl w:ilvl="6">
      <w:isLgl w:val="false"/>
      <w:lvlJc w:val="left"/>
      <w:lvlText w:val="%1.%2.%3.%4.%5.%6.%7."/>
      <w:numFmt w:val="decimal"/>
      <w:pPr>
        <w:pBdr/>
        <w:tabs>
          <w:tab w:val="num" w:leader="none" w:pos="3600"/>
        </w:tabs>
        <w:spacing/>
        <w:ind w:hanging="1080" w:left="3240"/>
      </w:pPr>
      <w:rPr>
        <w:rFonts w:hint="default"/>
      </w:rPr>
      <w:start w:val="1"/>
      <w:suff w:val="tab"/>
    </w:lvl>
    <w:lvl w:ilvl="7">
      <w:isLgl w:val="false"/>
      <w:lvlJc w:val="left"/>
      <w:lvlText w:val="%1.%2.%3.%4.%5.%6.%7.%8."/>
      <w:numFmt w:val="decimal"/>
      <w:pPr>
        <w:pBdr/>
        <w:tabs>
          <w:tab w:val="num" w:leader="none" w:pos="4320"/>
        </w:tabs>
        <w:spacing/>
        <w:ind w:hanging="1224" w:left="3744"/>
      </w:pPr>
      <w:rPr>
        <w:rFonts w:hint="default"/>
      </w:rPr>
      <w:start w:val="1"/>
      <w:suff w:val="tab"/>
    </w:lvl>
    <w:lvl w:ilvl="8">
      <w:isLgl w:val="false"/>
      <w:lvlJc w:val="left"/>
      <w:lvlText w:val="%1.%2.%3.%4.%5.%6.%7.%8.%9."/>
      <w:numFmt w:val="decimal"/>
      <w:pPr>
        <w:pBdr/>
        <w:tabs>
          <w:tab w:val="num" w:leader="none" w:pos="4680"/>
        </w:tabs>
        <w:spacing/>
        <w:ind w:hanging="1440" w:left="4320"/>
      </w:pPr>
      <w:rPr>
        <w:rFonts w:hint="default"/>
      </w:rPr>
      <w:start w:val="1"/>
      <w:suff w:val="tab"/>
    </w:lvl>
  </w:abstractNum>
  <w:abstractNum w:abstractNumId="19">
    <w:nsid w:val="791A280B"/>
    <w:lvl w:ilvl="0">
      <w:isLgl w:val="false"/>
      <w:lvlJc w:val="left"/>
      <w:lvlText w:val="-"/>
      <w:numFmt w:val="bullet"/>
      <w:pPr>
        <w:pBdr/>
        <w:spacing/>
        <w:ind w:hanging="360" w:left="720"/>
      </w:pPr>
      <w:rPr>
        <w:rFonts w:hint="default" w:ascii="Arial" w:hAnsi="Arial" w:eastAsia="Calibri" w:cs="Arial"/>
      </w:rPr>
      <w:start w:val="3"/>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num w:numId="1">
    <w:abstractNumId w:val="7"/>
  </w:num>
  <w:num w:numId="2">
    <w:abstractNumId w:val="15"/>
  </w:num>
  <w:num w:numId="3">
    <w:abstractNumId w:val="5"/>
  </w:num>
  <w:num w:numId="4">
    <w:abstractNumId w:val="4"/>
  </w:num>
  <w:num w:numId="5">
    <w:abstractNumId w:val="14"/>
  </w:num>
  <w:num w:numId="6">
    <w:abstractNumId w:val="17"/>
  </w:num>
  <w:num w:numId="7">
    <w:abstractNumId w:val="19"/>
  </w:num>
  <w:num w:numId="8">
    <w:abstractNumId w:val="18"/>
  </w:num>
  <w:num w:numId="9">
    <w:abstractNumId w:val="6"/>
  </w:num>
  <w:num w:numId="10">
    <w:abstractNumId w:val="0"/>
  </w:num>
  <w:num w:numId="11">
    <w:abstractNumId w:val="11"/>
  </w:num>
  <w:num w:numId="12">
    <w:abstractNumId w:val="3"/>
  </w:num>
  <w:num w:numId="13">
    <w:abstractNumId w:val="16"/>
  </w:num>
  <w:num w:numId="14">
    <w:abstractNumId w:val="13"/>
  </w:num>
  <w:num w:numId="15">
    <w:abstractNumId w:val="2"/>
  </w:num>
  <w:num w:numId="16">
    <w:abstractNumId w:val="10"/>
  </w:num>
  <w:num w:numId="17">
    <w:abstractNumId w:val="12"/>
  </w:num>
  <w:num w:numId="18">
    <w:abstractNumId w:val="9"/>
  </w:num>
  <w:num w:numId="19">
    <w:abstractNumId w:val="8"/>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edit="comments" w:enforcement="1" w:cryptProviderType="rsaAES" w:cryptAlgorithmClass="hash" w:cryptAlgorithmType="typeAny" w:cryptAlgorithmSid="14" w:cryptSpinCount="100000" w:hash="LiaMmiaVa8oUEis2q6ckWMMs9/NPrJI0NJKVqYe2PC8duMrWWIVS5+YLhKXNrxonfbrpM058s+JFExr140Bidg==" w:salt="fZbVcyXw+dCRlN1GIewxng=="/>
  <w:defaultTabStop w:val="708"/>
  <w:hyphenationZone w:val="425"/>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heme="minorHAnsi" w:hAnsiTheme="minorHAnsi" w:eastAsiaTheme="minorHAnsi" w:cstheme="minorBidi"/>
        <w:sz w:val="22"/>
        <w:szCs w:val="22"/>
        <w:lang w:val="sr-Latn-RS" w:eastAsia="en-US" w:bidi="ar-SA"/>
      </w:rPr>
    </w:rPrDefault>
    <w:pPrDefault>
      <w:pPr>
        <w:pBdr/>
        <w:spacing w:after="160" w:afterAutospacing="0" w:before="0" w:beforeAutospacing="0" w:line="259" w:lineRule="auto"/>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13">
    <w:name w:val="Table Grid Light"/>
    <w:basedOn w:val="847"/>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0">
    <w:name w:val="Grid Table 1 Light - Accent 1"/>
    <w:basedOn w:val="847"/>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1">
    <w:name w:val="Grid Table 1 Light - Accent 2"/>
    <w:basedOn w:val="847"/>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2">
    <w:name w:val="Grid Table 1 Light - Accent 3"/>
    <w:basedOn w:val="847"/>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
    <w:name w:val="Grid Table 1 Light - Accent 4"/>
    <w:basedOn w:val="847"/>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
    <w:name w:val="Grid Table 1 Light - Accent 5"/>
    <w:basedOn w:val="847"/>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5">
    <w:name w:val="Grid Table 1 Light - Accent 6"/>
    <w:basedOn w:val="847"/>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7">
    <w:name w:val="Grid Table 2 - Accent 1"/>
    <w:basedOn w:val="847"/>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8">
    <w:name w:val="Grid Table 2 - Accent 2"/>
    <w:basedOn w:val="847"/>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9">
    <w:name w:val="Grid Table 2 - Accent 3"/>
    <w:basedOn w:val="847"/>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0">
    <w:name w:val="Grid Table 2 - Accent 4"/>
    <w:basedOn w:val="847"/>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1">
    <w:name w:val="Grid Table 2 - Accent 5"/>
    <w:basedOn w:val="847"/>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2">
    <w:name w:val="Grid Table 2 - Accent 6"/>
    <w:basedOn w:val="847"/>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4">
    <w:name w:val="Grid Table 3 - Accent 1"/>
    <w:basedOn w:val="847"/>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5">
    <w:name w:val="Grid Table 3 - Accent 2"/>
    <w:basedOn w:val="847"/>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6">
    <w:name w:val="Grid Table 3 - Accent 3"/>
    <w:basedOn w:val="847"/>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7">
    <w:name w:val="Grid Table 3 - Accent 4"/>
    <w:basedOn w:val="847"/>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8">
    <w:name w:val="Grid Table 3 - Accent 5"/>
    <w:basedOn w:val="847"/>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9">
    <w:name w:val="Grid Table 3 - Accent 6"/>
    <w:basedOn w:val="847"/>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1">
    <w:name w:val="Grid Table 4 - Accent 1"/>
    <w:basedOn w:val="847"/>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febf7"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febf7"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69a3d8"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2">
    <w:name w:val="Grid Table 4 - Accent 2"/>
    <w:basedOn w:val="847"/>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3">
    <w:name w:val="Grid Table 4 - Accent 3"/>
    <w:basedOn w:val="847"/>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4">
    <w:name w:val="Grid Table 4 - Accent 4"/>
    <w:basedOn w:val="847"/>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5">
    <w:name w:val="Grid Table 4 - Accent 5"/>
    <w:basedOn w:val="847"/>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6">
    <w:name w:val="Grid Table 4 - Accent 6"/>
    <w:basedOn w:val="847"/>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9">
    <w:name w:val="Grid Table 5 Dark - Accent 2"/>
    <w:basedOn w:val="847"/>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6d7" w:themeFill="accent2" w:themeFillTint="32"/>
    </w:tblPr>
    <w:tcPr>
      <w:tcBorders/>
    </w:tcPr>
    <w:tblStylePr w:type="band1Horz">
      <w:pPr>
        <w:pBdr/>
        <w:spacing/>
        <w:ind/>
      </w:pPr>
      <w:tblPr>
        <w:tblBorders/>
      </w:tblPr>
      <w:tcPr>
        <w:shd w:val="clear" w:color="ffffff" w:themeColor="accent2" w:themeTint="75" w:fill="f7c3a0" w:themeFill="accent2" w:themeFillTint="75"/>
        <w:tcBorders/>
      </w:tcPr>
    </w:tblStylePr>
    <w:tblStylePr w:type="band1Vert">
      <w:pPr>
        <w:pBdr/>
        <w:spacing/>
        <w:ind/>
      </w:pPr>
      <w:tblPr>
        <w:tblBorders/>
      </w:tblPr>
      <w:tcPr>
        <w:shd w:val="clear" w:color="ffffff" w:themeColor="accent2" w:themeTint="75" w:fill="f7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ed7d31" w:themeFill="accent2"/>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rFonts w:ascii="Arial" w:hAnsi="Arial"/>
        <w:b/>
        <w:color w:val="ffffff"/>
        <w:sz w:val="22"/>
      </w:rPr>
      <w:pPr>
        <w:pBdr/>
        <w:spacing/>
        <w:ind/>
      </w:pPr>
      <w:tblPr>
        <w:tblBorders/>
      </w:tblPr>
      <w:tcPr>
        <w:shd w:val="clear" w:color="ffffff" w:themeColor="accent2" w:fill="ed7d31" w:themeFill="accent2"/>
        <w:tcBorders/>
      </w:tcPr>
    </w:tblStylePr>
    <w:tblStylePr w:type="lastRow">
      <w:rPr>
        <w:rFonts w:ascii="Arial" w:hAnsi="Arial"/>
        <w:b/>
        <w:color w:val="ffffff"/>
        <w:sz w:val="22"/>
      </w:rPr>
      <w:pPr>
        <w:pBdr/>
        <w:spacing/>
        <w:ind/>
      </w:pPr>
      <w:tblPr>
        <w:tblBorders/>
      </w:tblPr>
      <w:tcPr>
        <w:shd w:val="clear" w:color="ffffff" w:themeColor="accent2" w:fill="ed7d31"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0">
    <w:name w:val="Grid Table 5 Dark - Accent 3"/>
    <w:basedOn w:val="847"/>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cPr>
      <w:tcBorders/>
    </w:tcPr>
    <w:tblStylePr w:type="band1Horz">
      <w:pPr>
        <w:pBdr/>
        <w:spacing/>
        <w:ind/>
      </w:pPr>
      <w:tblPr>
        <w:tblBorders/>
      </w:tblPr>
      <w:tcPr>
        <w:shd w:val="clear" w:color="ffffff" w:themeColor="accent3" w:themeTint="75" w:fill="d6d6d6" w:themeFill="accent3" w:themeFillTint="75"/>
        <w:tcBorders/>
      </w:tcPr>
    </w:tblStylePr>
    <w:tblStylePr w:type="band1Vert">
      <w:pPr>
        <w:pBdr/>
        <w:spacing/>
        <w:ind/>
      </w:pPr>
      <w:tblPr>
        <w:tblBorders/>
      </w:tblPr>
      <w:tcPr>
        <w:shd w:val="clear" w:color="ffffff" w:themeColor="accent3" w:themeTint="75" w:fill="d6d6d6"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a5a5a5" w:themeFill="accent3"/>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rFonts w:ascii="Arial" w:hAnsi="Arial"/>
        <w:b/>
        <w:color w:val="ffffff"/>
        <w:sz w:val="22"/>
      </w:rPr>
      <w:pPr>
        <w:pBdr/>
        <w:spacing/>
        <w:ind/>
      </w:pPr>
      <w:tblPr>
        <w:tblBorders/>
      </w:tblPr>
      <w:tcPr>
        <w:shd w:val="clear" w:color="ffffff" w:themeColor="accent3" w:fill="a5a5a5" w:themeFill="accent3"/>
        <w:tcBorders/>
      </w:tcPr>
    </w:tblStylePr>
    <w:tblStylePr w:type="lastRow">
      <w:rPr>
        <w:rFonts w:ascii="Arial" w:hAnsi="Arial"/>
        <w:b/>
        <w:color w:val="ffffff"/>
        <w:sz w:val="22"/>
      </w:rPr>
      <w:pPr>
        <w:pBdr/>
        <w:spacing/>
        <w:ind/>
      </w:pPr>
      <w:tblPr>
        <w:tblBorders/>
      </w:tblPr>
      <w:tcPr>
        <w:shd w:val="clear" w:color="ffffff" w:themeColor="accent3" w:fill="a5a5a5"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2">
    <w:name w:val="Grid Table 5 Dark - Accent 5"/>
    <w:basedOn w:val="847"/>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9e2f3" w:themeFill="accent5" w:themeFillTint="34"/>
    </w:tblPr>
    <w:tcPr>
      <w:tcBorders/>
    </w:tcPr>
    <w:tblStylePr w:type="band1Horz">
      <w:pPr>
        <w:pBdr/>
        <w:spacing/>
        <w:ind/>
      </w:pPr>
      <w:tblPr>
        <w:tblBorders/>
      </w:tblPr>
      <w:tcPr>
        <w:shd w:val="clear" w:color="ffffff" w:themeColor="accent5" w:themeTint="75" w:fill="a9bee4" w:themeFill="accent5" w:themeFillTint="75"/>
        <w:tcBorders/>
      </w:tcPr>
    </w:tblStylePr>
    <w:tblStylePr w:type="band1Vert">
      <w:pPr>
        <w:pBdr/>
        <w:spacing/>
        <w:ind/>
      </w:pPr>
      <w:tblPr>
        <w:tblBorders/>
      </w:tblPr>
      <w:tcPr>
        <w:shd w:val="clear" w:color="ffffff" w:themeColor="accent5" w:themeTint="75" w:fill="a9bee4"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4472c4" w:themeFill="accent5"/>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cPr>
    </w:tblStylePr>
    <w:tblStylePr w:type="lastCol">
      <w:rPr>
        <w:rFonts w:ascii="Arial" w:hAnsi="Arial"/>
        <w:b/>
        <w:color w:val="ffffff"/>
        <w:sz w:val="22"/>
      </w:rPr>
      <w:pPr>
        <w:pBdr/>
        <w:spacing/>
        <w:ind/>
      </w:pPr>
      <w:tblPr>
        <w:tblBorders/>
      </w:tblPr>
      <w:tcPr>
        <w:shd w:val="clear" w:color="ffffff" w:themeColor="accent5" w:fill="4472c4" w:themeFill="accent5"/>
        <w:tcBorders/>
      </w:tcPr>
    </w:tblStylePr>
    <w:tblStylePr w:type="lastRow">
      <w:rPr>
        <w:rFonts w:ascii="Arial" w:hAnsi="Arial"/>
        <w:b/>
        <w:color w:val="ffffff"/>
        <w:sz w:val="22"/>
      </w:rPr>
      <w:pPr>
        <w:pBdr/>
        <w:spacing/>
        <w:ind/>
      </w:pPr>
      <w:tblPr>
        <w:tblBorders/>
      </w:tblPr>
      <w:tcPr>
        <w:shd w:val="clear" w:color="ffffff" w:themeColor="accent5" w:fill="4472c4"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3">
    <w:name w:val="Grid Table 5 Dark - Accent 6"/>
    <w:basedOn w:val="847"/>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9" w:themeFill="accent6" w:themeFillTint="34"/>
    </w:tblPr>
    <w:tcPr>
      <w:tcBorders/>
    </w:tcPr>
    <w:tblStylePr w:type="band1Horz">
      <w:pPr>
        <w:pBdr/>
        <w:spacing/>
        <w:ind/>
      </w:pPr>
      <w:tblPr>
        <w:tblBorders/>
      </w:tblPr>
      <w:tcPr>
        <w:shd w:val="clear" w:color="ffffff" w:themeColor="accent6" w:themeTint="75" w:fill="bddba8" w:themeFill="accent6" w:themeFillTint="75"/>
        <w:tcBorders/>
      </w:tcPr>
    </w:tblStylePr>
    <w:tblStylePr w:type="band1Vert">
      <w:pPr>
        <w:pBdr/>
        <w:spacing/>
        <w:ind/>
      </w:pPr>
      <w:tblPr>
        <w:tblBorders/>
      </w:tblPr>
      <w:tcPr>
        <w:shd w:val="clear" w:color="ffffff" w:themeColor="accent6" w:themeTint="75" w:fill="bd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70ad47" w:themeFill="accent6"/>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rFonts w:ascii="Arial" w:hAnsi="Arial"/>
        <w:b/>
        <w:color w:val="ffffff"/>
        <w:sz w:val="22"/>
      </w:rPr>
      <w:pPr>
        <w:pBdr/>
        <w:spacing/>
        <w:ind/>
      </w:pPr>
      <w:tblPr>
        <w:tblBorders/>
      </w:tblPr>
      <w:tcPr>
        <w:shd w:val="clear" w:color="ffffff" w:themeColor="accent6" w:fill="70ad47" w:themeFill="accent6"/>
        <w:tcBorders/>
      </w:tcPr>
    </w:tblStylePr>
    <w:tblStylePr w:type="lastRow">
      <w:rPr>
        <w:rFonts w:ascii="Arial" w:hAnsi="Arial"/>
        <w:b/>
        <w:color w:val="ffffff"/>
        <w:sz w:val="22"/>
      </w:rPr>
      <w:pPr>
        <w:pBdr/>
        <w:spacing/>
        <w:ind/>
      </w:pPr>
      <w:tblPr>
        <w:tblBorders/>
      </w:tblPr>
      <w:tcPr>
        <w:shd w:val="clear" w:color="ffffff" w:themeColor="accent6" w:fill="70ad47"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5">
    <w:name w:val="Grid Table 6 Colorful - Accent 1"/>
    <w:basedOn w:val="847"/>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eebf6" w:themeFill="accent1" w:themeFillTint="34"/>
        <w:tcBorders/>
      </w:tcPr>
    </w:tblStylePr>
    <w:tblStylePr w:type="band1Vert">
      <w:pPr>
        <w:pBdr/>
        <w:spacing/>
        <w:ind/>
      </w:pPr>
      <w:tblPr>
        <w:tblBorders/>
      </w:tblPr>
      <w:tcPr>
        <w:shd w:val="clear" w:color="ffffff" w:themeColor="accent1" w:themeTint="34" w:fill="deebf6"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07abd" w:themeColor="accent1" w:themeTint="80" w:themeShade="95"/>
      </w:rPr>
      <w:pPr>
        <w:pBdr/>
        <w:spacing/>
        <w:ind/>
      </w:pPr>
      <w:tblPr>
        <w:tblBorders/>
      </w:tblPr>
      <w:tcPr>
        <w:tcBorders/>
      </w:tcPr>
    </w:tblStylePr>
    <w:tblStylePr w:type="firstRow">
      <w:rPr>
        <w:b/>
        <w:color w:val="307abd" w:themeColor="accent1" w:themeTint="80" w:themeShade="95"/>
      </w:rPr>
      <w:pPr>
        <w:pBdr/>
        <w:spacing/>
        <w:ind/>
      </w:pPr>
      <w:tblPr>
        <w:tblBorders/>
      </w:tblPr>
      <w:tcPr>
        <w:tcBorders>
          <w:bottom w:val="single" w:color="000000" w:themeColor="accent1" w:themeTint="80" w:sz="12" w:space="0"/>
        </w:tcBorders>
      </w:tcPr>
    </w:tblStylePr>
    <w:tblStylePr w:type="lastCol">
      <w:rPr>
        <w:b/>
        <w:color w:val="307abd" w:themeColor="accent1" w:themeTint="80" w:themeShade="95"/>
      </w:rPr>
      <w:pPr>
        <w:pBdr/>
        <w:spacing/>
        <w:ind/>
      </w:pPr>
      <w:tblPr>
        <w:tblBorders/>
      </w:tblPr>
      <w:tcPr>
        <w:tcBorders/>
      </w:tcPr>
    </w:tblStylePr>
    <w:tblStylePr w:type="lastRow">
      <w:rPr>
        <w:b/>
        <w:color w:val="307abd"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56">
    <w:name w:val="Grid Table 6 Colorful - Accent 2"/>
    <w:basedOn w:val="847"/>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a5d12" w:themeColor="accent2" w:themeTint="97" w:themeShade="95"/>
      </w:rPr>
      <w:pPr>
        <w:pBdr/>
        <w:spacing/>
        <w:ind/>
      </w:pPr>
      <w:tblPr>
        <w:tblBorders/>
      </w:tblPr>
      <w:tcPr>
        <w:tcBorders/>
      </w:tcPr>
    </w:tblStylePr>
    <w:tblStylePr w:type="firstRow">
      <w:rPr>
        <w:b/>
        <w:color w:val="ca5d12" w:themeColor="accent2" w:themeTint="97" w:themeShade="95"/>
      </w:rPr>
      <w:pPr>
        <w:pBdr/>
        <w:spacing/>
        <w:ind/>
      </w:pPr>
      <w:tblPr>
        <w:tblBorders/>
      </w:tblPr>
      <w:tcPr>
        <w:tcBorders>
          <w:bottom w:val="single" w:color="000000" w:themeColor="accent2" w:themeTint="97" w:sz="12" w:space="0"/>
        </w:tcBorders>
      </w:tcPr>
    </w:tblStylePr>
    <w:tblStylePr w:type="lastCol">
      <w:rPr>
        <w:b/>
        <w:color w:val="ca5d12" w:themeColor="accent2" w:themeTint="97" w:themeShade="95"/>
      </w:rPr>
      <w:pPr>
        <w:pBdr/>
        <w:spacing/>
        <w:ind/>
      </w:pPr>
      <w:tblPr>
        <w:tblBorders/>
      </w:tblPr>
      <w:tcPr>
        <w:tcBorders/>
      </w:tcPr>
    </w:tblStylePr>
    <w:tblStylePr w:type="lastRow">
      <w:rPr>
        <w:b/>
        <w:color w:val="ca5d12"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57">
    <w:name w:val="Grid Table 6 Colorful - Accent 3"/>
    <w:basedOn w:val="847"/>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06060" w:themeColor="accent3" w:themeTint="FE" w:themeShade="95"/>
      </w:rPr>
      <w:pPr>
        <w:pBdr/>
        <w:spacing/>
        <w:ind/>
      </w:pPr>
      <w:tblPr>
        <w:tblBorders/>
      </w:tblPr>
      <w:tcPr>
        <w:tcBorders/>
      </w:tcPr>
    </w:tblStylePr>
    <w:tblStylePr w:type="firstRow">
      <w:rPr>
        <w:b/>
        <w:color w:val="606060" w:themeColor="accent3" w:themeTint="FE" w:themeShade="95"/>
      </w:rPr>
      <w:pPr>
        <w:pBdr/>
        <w:spacing/>
        <w:ind/>
      </w:pPr>
      <w:tblPr>
        <w:tblBorders/>
      </w:tblPr>
      <w:tcPr>
        <w:tcBorders>
          <w:bottom w:val="single" w:color="000000" w:themeColor="accent3" w:themeTint="FE" w:sz="12" w:space="0"/>
        </w:tcBorders>
      </w:tcPr>
    </w:tblStylePr>
    <w:tblStylePr w:type="lastCol">
      <w:rPr>
        <w:b/>
        <w:color w:val="606060" w:themeColor="accent3" w:themeTint="FE" w:themeShade="95"/>
      </w:rPr>
      <w:pPr>
        <w:pBdr/>
        <w:spacing/>
        <w:ind/>
      </w:pPr>
      <w:tblPr>
        <w:tblBorders/>
      </w:tblPr>
      <w:tcPr>
        <w:tcBorders/>
      </w:tcPr>
    </w:tblStylePr>
    <w:tblStylePr w:type="lastRow">
      <w:rPr>
        <w:b/>
        <w:color w:val="606060"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58">
    <w:name w:val="Grid Table 6 Colorful - Accent 4"/>
    <w:basedOn w:val="847"/>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12"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59">
    <w:name w:val="Grid Table 6 Colorful - Accent 5"/>
    <w:basedOn w:val="847"/>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9e2f3" w:themeFill="accent5" w:themeFillTint="34"/>
        <w:tcBorders/>
      </w:tcPr>
    </w:tblStylePr>
    <w:tblStylePr w:type="band1Vert">
      <w:pPr>
        <w:pBdr/>
        <w:spacing/>
        <w:ind/>
      </w:pPr>
      <w:tblPr>
        <w:tblBorders/>
      </w:tblPr>
      <w:tcPr>
        <w:shd w:val="clear" w:color="ffffff" w:themeColor="accent5" w:themeTint="34" w:fill="d9e2f3"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5" w:themeShade="95"/>
      </w:rPr>
      <w:pPr>
        <w:pBdr/>
        <w:spacing/>
        <w:ind/>
      </w:pPr>
      <w:tblPr>
        <w:tblBorders/>
      </w:tblPr>
      <w:tcPr>
        <w:tcBorders/>
      </w:tcPr>
    </w:tblStylePr>
    <w:tblStylePr w:type="firstRow">
      <w:rPr>
        <w:b/>
        <w:color w:val="254275" w:themeColor="accent5" w:themeShade="95"/>
      </w:rPr>
      <w:pPr>
        <w:pBdr/>
        <w:spacing/>
        <w:ind/>
      </w:pPr>
      <w:tblPr>
        <w:tblBorders/>
      </w:tblPr>
      <w:tcPr>
        <w:tcBorders>
          <w:bottom w:val="single" w:color="000000" w:themeColor="accent5" w:sz="12" w:space="0"/>
        </w:tcBorders>
      </w:tcPr>
    </w:tblStylePr>
    <w:tblStylePr w:type="lastCol">
      <w:rPr>
        <w:b/>
        <w:color w:val="254275" w:themeColor="accent5" w:themeShade="95"/>
      </w:rPr>
      <w:pPr>
        <w:pBdr/>
        <w:spacing/>
        <w:ind/>
      </w:pPr>
      <w:tblPr>
        <w:tblBorders/>
      </w:tblPr>
      <w:tcPr>
        <w:tcBorders/>
      </w:tcPr>
    </w:tblStylePr>
    <w:tblStylePr w:type="lastRow">
      <w:rPr>
        <w:b/>
        <w:color w:val="2542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60">
    <w:name w:val="Grid Table 6 Colorful - Accent 6"/>
    <w:basedOn w:val="847"/>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5" w:themeShade="95"/>
      </w:rPr>
      <w:pPr>
        <w:pBdr/>
        <w:spacing/>
        <w:ind/>
      </w:pPr>
      <w:tblPr>
        <w:tblBorders/>
      </w:tblPr>
      <w:tcPr>
        <w:tcBorders/>
      </w:tcPr>
    </w:tblStylePr>
    <w:tblStylePr w:type="firstRow">
      <w:rPr>
        <w:b/>
        <w:color w:val="254275" w:themeColor="accent5" w:themeShade="95"/>
      </w:rPr>
      <w:pPr>
        <w:pBdr/>
        <w:spacing/>
        <w:ind/>
      </w:pPr>
      <w:tblPr>
        <w:tblBorders/>
      </w:tblPr>
      <w:tcPr>
        <w:tcBorders>
          <w:bottom w:val="single" w:color="000000" w:themeColor="accent6" w:sz="12" w:space="0"/>
        </w:tcBorders>
      </w:tcPr>
    </w:tblStylePr>
    <w:tblStylePr w:type="lastCol">
      <w:rPr>
        <w:b/>
        <w:color w:val="254275" w:themeColor="accent5" w:themeShade="95"/>
      </w:rPr>
      <w:pPr>
        <w:pBdr/>
        <w:spacing/>
        <w:ind/>
      </w:pPr>
      <w:tblPr>
        <w:tblBorders/>
      </w:tblPr>
      <w:tcPr>
        <w:tcBorders/>
      </w:tcPr>
    </w:tblStylePr>
    <w:tblStylePr w:type="lastRow">
      <w:rPr>
        <w:b/>
        <w:color w:val="2542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62">
    <w:name w:val="Grid Table 7 Colorful - Accent 1"/>
    <w:basedOn w:val="847"/>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07abd" w:themeColor="accent1" w:themeTint="80" w:themeShade="95"/>
        <w:sz w:val="22"/>
      </w:rPr>
      <w:pPr>
        <w:pBdr/>
        <w:spacing/>
        <w:ind/>
      </w:pPr>
      <w:tblPr>
        <w:tblBorders/>
      </w:tblPr>
      <w:tcPr>
        <w:shd w:val="clear" w:color="ffffff" w:themeColor="accent1" w:themeTint="34" w:fill="deebf6" w:themeFill="accent1" w:themeFillTint="34"/>
        <w:tcBorders/>
      </w:tcPr>
    </w:tblStylePr>
    <w:tblStylePr w:type="band1Vert">
      <w:pPr>
        <w:pBdr/>
        <w:spacing/>
        <w:ind/>
      </w:pPr>
      <w:tblPr>
        <w:tblBorders/>
      </w:tblPr>
      <w:tcPr>
        <w:shd w:val="clear" w:color="ffffff" w:themeColor="accent1" w:themeTint="34" w:fill="deebf6" w:themeFill="accent1" w:themeFillTint="34"/>
        <w:tcBorders/>
      </w:tcPr>
    </w:tblStylePr>
    <w:tblStylePr w:type="band2Horz">
      <w:rPr>
        <w:rFonts w:ascii="Arial" w:hAnsi="Arial"/>
        <w:color w:val="307abd"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07abd" w:themeColor="accent1" w:themeTint="80" w:themeShade="95"/>
        <w:sz w:val="22"/>
      </w:rPr>
      <w:pPr>
        <w:pBdr/>
        <w:spacing/>
        <w:ind/>
        <w:jc w:val="right"/>
      </w:pPr>
      <w:tblPr>
        <w:tblBorders/>
      </w:tblPr>
      <w:tcPr>
        <w:shd w:color="ffffff"/>
        <w:tcBorders>
          <w:top w:val="none"/>
          <w:left w:val="none"/>
          <w:bottom w:val="none"/>
          <w:right w:val="single" w:color="000000" w:themeColor="accent1" w:themeTint="80" w:sz="4" w:space="0"/>
        </w:tcBorders>
      </w:tcPr>
    </w:tblStylePr>
    <w:tblStylePr w:type="firstRow">
      <w:rPr>
        <w:rFonts w:ascii="Arial" w:hAnsi="Arial"/>
        <w:b/>
        <w:color w:val="307abd" w:themeColor="accent1" w:themeTint="80" w:themeShade="95"/>
        <w:sz w:val="22"/>
      </w:rPr>
      <w:pPr>
        <w:pBdr/>
        <w:spacing/>
        <w:ind/>
      </w:pPr>
      <w:tblPr>
        <w:tblBorders/>
      </w:tblPr>
      <w:tcPr>
        <w:shd w:val="clear" w:color="ffffff" w:themeColor="light1" w:fill="ffffff" w:themeFill="light1"/>
        <w:tcBorders>
          <w:top w:val="none"/>
          <w:left w:val="none"/>
          <w:bottom w:val="single" w:color="000000" w:themeColor="accent1" w:themeTint="80" w:sz="4" w:space="0"/>
          <w:right w:val="none"/>
        </w:tcBorders>
      </w:tcPr>
    </w:tblStylePr>
    <w:tblStylePr w:type="lastCol">
      <w:rPr>
        <w:rFonts w:ascii="Arial" w:hAnsi="Arial"/>
        <w:i/>
        <w:color w:val="307abd" w:themeColor="accent1" w:themeTint="80" w:themeShade="95"/>
        <w:sz w:val="22"/>
      </w:rPr>
      <w:pPr>
        <w:pBdr/>
        <w:spacing/>
        <w:ind/>
      </w:pPr>
      <w:tblPr>
        <w:tblBorders/>
      </w:tblPr>
      <w:tcPr>
        <w:shd w:color="ffffff"/>
        <w:tcBorders>
          <w:top w:val="none"/>
          <w:left w:val="single" w:color="000000" w:themeColor="accent1" w:themeTint="80" w:sz="4" w:space="0"/>
          <w:bottom w:val="none"/>
          <w:right w:val="none"/>
        </w:tcBorders>
      </w:tcPr>
    </w:tblStylePr>
    <w:tblStylePr w:type="lastRow">
      <w:rPr>
        <w:rFonts w:ascii="Arial" w:hAnsi="Arial"/>
        <w:b/>
        <w:color w:val="307abd"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3">
    <w:name w:val="Grid Table 7 Colorful - Accent 2"/>
    <w:basedOn w:val="847"/>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ca5d12"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ca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a5d12" w:themeColor="accent2" w:themeTint="97" w:themeShade="95"/>
        <w:sz w:val="22"/>
      </w:rPr>
      <w:pPr>
        <w:pBdr/>
        <w:spacing/>
        <w:ind/>
        <w:jc w:val="right"/>
      </w:pPr>
      <w:tblPr>
        <w:tblBorders/>
      </w:tblPr>
      <w:tcPr>
        <w:shd w:color="ffffff"/>
        <w:tcBorders>
          <w:top w:val="none"/>
          <w:left w:val="none"/>
          <w:bottom w:val="none"/>
          <w:right w:val="single" w:color="000000" w:themeColor="accent2" w:themeTint="97" w:sz="4" w:space="0"/>
        </w:tcBorders>
      </w:tcPr>
    </w:tblStylePr>
    <w:tblStylePr w:type="firstRow">
      <w:rPr>
        <w:rFonts w:ascii="Arial" w:hAnsi="Arial"/>
        <w:b/>
        <w:color w:val="ca5d12" w:themeColor="accent2" w:themeTint="97" w:themeShade="95"/>
        <w:sz w:val="22"/>
      </w:rPr>
      <w:pPr>
        <w:pBdr/>
        <w:spacing/>
        <w:ind/>
      </w:pPr>
      <w:tblPr>
        <w:tblBorders/>
      </w:tbl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ca5d12" w:themeColor="accent2" w:themeTint="97" w:themeShade="95"/>
        <w:sz w:val="22"/>
      </w:rPr>
      <w:pPr>
        <w:pBdr/>
        <w:spacing/>
        <w:ind/>
      </w:pPr>
      <w:tblPr>
        <w:tblBorders/>
      </w:tblPr>
      <w:tcPr>
        <w:shd w:color="ffffff"/>
        <w:tcBorders>
          <w:top w:val="none"/>
          <w:left w:val="single" w:color="000000" w:themeColor="accent2" w:themeTint="97" w:sz="4" w:space="0"/>
          <w:bottom w:val="none"/>
          <w:right w:val="none"/>
        </w:tcBorders>
      </w:tcPr>
    </w:tblStylePr>
    <w:tblStylePr w:type="lastRow">
      <w:rPr>
        <w:rFonts w:ascii="Arial" w:hAnsi="Arial"/>
        <w:b/>
        <w:color w:val="ca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4">
    <w:name w:val="Grid Table 7 Colorful - Accent 3"/>
    <w:basedOn w:val="847"/>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60606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60606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06060" w:themeColor="accent3" w:themeTint="FE" w:themeShade="95"/>
        <w:sz w:val="22"/>
      </w:rPr>
      <w:pPr>
        <w:pBdr/>
        <w:spacing/>
        <w:ind/>
        <w:jc w:val="right"/>
      </w:pPr>
      <w:tblPr>
        <w:tblBorders/>
      </w:tblPr>
      <w:tcPr>
        <w:shd w:color="ffffff"/>
        <w:tcBorders>
          <w:top w:val="none"/>
          <w:left w:val="none"/>
          <w:bottom w:val="none"/>
          <w:right w:val="single" w:color="000000" w:themeColor="accent3" w:themeTint="FE" w:sz="4" w:space="0"/>
        </w:tcBorders>
      </w:tcPr>
    </w:tblStylePr>
    <w:tblStylePr w:type="firstRow">
      <w:rPr>
        <w:rFonts w:ascii="Arial" w:hAnsi="Arial"/>
        <w:b/>
        <w:color w:val="606060" w:themeColor="accent3" w:themeTint="FE" w:themeShade="95"/>
        <w:sz w:val="22"/>
      </w:rPr>
      <w:pPr>
        <w:pBdr/>
        <w:spacing/>
        <w:ind/>
      </w:pPr>
      <w:tblPr>
        <w:tblBorders/>
      </w:tblPr>
      <w:tcPr>
        <w:shd w:val="clear" w:color="ffffff" w:themeColor="light1" w:fill="ffffff" w:themeFill="light1"/>
        <w:tcBorders>
          <w:top w:val="none"/>
          <w:left w:val="none"/>
          <w:bottom w:val="single" w:color="000000" w:themeColor="accent3" w:themeTint="FE" w:sz="4" w:space="0"/>
          <w:right w:val="none"/>
        </w:tcBorders>
      </w:tcPr>
    </w:tblStylePr>
    <w:tblStylePr w:type="lastCol">
      <w:rPr>
        <w:rFonts w:ascii="Arial" w:hAnsi="Arial"/>
        <w:i/>
        <w:color w:val="606060" w:themeColor="accent3" w:themeTint="FE" w:themeShade="95"/>
        <w:sz w:val="22"/>
      </w:rPr>
      <w:pPr>
        <w:pBdr/>
        <w:spacing/>
        <w:ind/>
      </w:pPr>
      <w:tblPr>
        <w:tblBorders/>
      </w:tblPr>
      <w:tcPr>
        <w:shd w:color="ffffff"/>
        <w:tcBorders>
          <w:top w:val="none"/>
          <w:left w:val="single" w:color="000000" w:themeColor="accent3" w:themeTint="FE" w:sz="4" w:space="0"/>
          <w:bottom w:val="none"/>
          <w:right w:val="none"/>
        </w:tcBorders>
      </w:tcPr>
    </w:tblStylePr>
    <w:tblStylePr w:type="lastRow">
      <w:rPr>
        <w:rFonts w:ascii="Arial" w:hAnsi="Arial"/>
        <w:b/>
        <w:color w:val="606060"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5">
    <w:name w:val="Grid Table 7 Colorful - Accent 4"/>
    <w:basedOn w:val="847"/>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color="ffffff"/>
        <w:tcBorders>
          <w:top w:val="none"/>
          <w:left w:val="none"/>
          <w:bottom w:val="none"/>
          <w:right w:val="single" w:color="000000" w:themeColor="accent4" w:themeTint="9A" w:sz="4" w:space="0"/>
        </w:tcBorders>
      </w:tcPr>
    </w:tblStylePr>
    <w:tblStylePr w:type="fir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d09d00" w:themeColor="accent4" w:themeTint="9A" w:themeShade="95"/>
        <w:sz w:val="22"/>
      </w:rPr>
      <w:pPr>
        <w:pBdr/>
        <w:spacing/>
        <w:ind/>
      </w:pPr>
      <w:tblPr>
        <w:tblBorders/>
      </w:tblPr>
      <w:tcPr>
        <w:shd w:color="ffffff"/>
        <w:tcBorders>
          <w:top w:val="none"/>
          <w:left w:val="single" w:color="000000" w:themeColor="accent4" w:themeTint="9A" w:sz="4" w:space="0"/>
          <w:bottom w:val="none"/>
          <w:right w:val="none"/>
        </w:tcBorders>
      </w:tcPr>
    </w:tblStylePr>
    <w:tblStylePr w:type="la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6">
    <w:name w:val="Grid Table 7 Colorful - Accent 5"/>
    <w:basedOn w:val="847"/>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54275" w:themeColor="accent5" w:themeShade="95"/>
        <w:sz w:val="22"/>
      </w:rPr>
      <w:pPr>
        <w:pBdr/>
        <w:spacing/>
        <w:ind/>
      </w:pPr>
      <w:tblPr>
        <w:tblBorders/>
      </w:tblPr>
      <w:tcPr>
        <w:shd w:val="clear" w:color="ffffff" w:themeColor="accent5" w:themeTint="34" w:fill="d9e2f3" w:themeFill="accent5" w:themeFillTint="34"/>
        <w:tcBorders/>
      </w:tcPr>
    </w:tblStylePr>
    <w:tblStylePr w:type="band1Vert">
      <w:pPr>
        <w:pBdr/>
        <w:spacing/>
        <w:ind/>
      </w:pPr>
      <w:tblPr>
        <w:tblBorders/>
      </w:tblPr>
      <w:tcPr>
        <w:shd w:val="clear" w:color="ffffff" w:themeColor="accent5" w:themeTint="34" w:fill="d9e2f3" w:themeFill="accent5" w:themeFillTint="34"/>
        <w:tcBorders/>
      </w:tcPr>
    </w:tblStylePr>
    <w:tblStylePr w:type="band2Horz">
      <w:rPr>
        <w:rFonts w:ascii="Arial" w:hAnsi="Arial"/>
        <w:color w:val="25427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54275" w:themeColor="accent5" w:themeShade="95"/>
        <w:sz w:val="22"/>
      </w:rPr>
      <w:pPr>
        <w:pBdr/>
        <w:spacing/>
        <w:ind/>
        <w:jc w:val="right"/>
      </w:pPr>
      <w:tblPr>
        <w:tblBorders/>
      </w:tblPr>
      <w:tcPr>
        <w:shd w:color="ffffff"/>
        <w:tcBorders>
          <w:top w:val="none"/>
          <w:left w:val="none"/>
          <w:bottom w:val="none"/>
          <w:right w:val="single" w:color="000000" w:themeColor="accent5" w:themeTint="90" w:sz="4" w:space="0"/>
        </w:tcBorders>
      </w:tcPr>
    </w:tblStylePr>
    <w:tblStylePr w:type="firstRow">
      <w:rPr>
        <w:rFonts w:ascii="Arial" w:hAnsi="Arial"/>
        <w:b/>
        <w:color w:val="254275" w:themeColor="accent5" w:themeShade="95"/>
        <w:sz w:val="22"/>
      </w:rPr>
      <w:pPr>
        <w:pBdr/>
        <w:spacing/>
        <w:ind/>
      </w:pPr>
      <w:tblPr>
        <w:tblBorders/>
      </w:tblPr>
      <w:tcPr>
        <w:shd w:val="clear" w:color="ffffff" w:themeColor="light1" w:fill="ffffff" w:themeFill="light1"/>
        <w:tcBorders>
          <w:top w:val="none"/>
          <w:left w:val="none"/>
          <w:bottom w:val="single" w:color="000000" w:themeColor="accent5" w:themeTint="90" w:sz="4" w:space="0"/>
          <w:right w:val="none"/>
        </w:tcBorders>
      </w:tcPr>
    </w:tblStylePr>
    <w:tblStylePr w:type="lastCol">
      <w:rPr>
        <w:rFonts w:ascii="Arial" w:hAnsi="Arial"/>
        <w:i/>
        <w:color w:val="254275" w:themeColor="accent5" w:themeShade="95"/>
        <w:sz w:val="22"/>
      </w:rPr>
      <w:pPr>
        <w:pBdr/>
        <w:spacing/>
        <w:ind/>
      </w:pPr>
      <w:tblPr>
        <w:tblBorders/>
      </w:tblPr>
      <w:tcPr>
        <w:shd w:color="ffffff"/>
        <w:tcBorders>
          <w:top w:val="none"/>
          <w:left w:val="single" w:color="000000" w:themeColor="accent5" w:themeTint="90" w:sz="4" w:space="0"/>
          <w:bottom w:val="none"/>
          <w:right w:val="none"/>
        </w:tcBorders>
      </w:tcPr>
    </w:tblStylePr>
    <w:tblStylePr w:type="lastRow">
      <w:rPr>
        <w:rFonts w:ascii="Arial" w:hAnsi="Arial"/>
        <w:b/>
        <w:color w:val="254275"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7">
    <w:name w:val="Grid Table 7 Colorful - Accent 6"/>
    <w:basedOn w:val="847"/>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16529" w:themeColor="accent6"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165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16529" w:themeColor="accent6" w:themeShade="95"/>
        <w:sz w:val="22"/>
      </w:rPr>
      <w:pPr>
        <w:pBdr/>
        <w:spacing/>
        <w:ind/>
        <w:jc w:val="right"/>
      </w:pPr>
      <w:tblPr>
        <w:tblBorders/>
      </w:tblPr>
      <w:tcPr>
        <w:shd w:color="ffffff"/>
        <w:tcBorders>
          <w:top w:val="none"/>
          <w:left w:val="none"/>
          <w:bottom w:val="none"/>
          <w:right w:val="single" w:color="000000" w:themeColor="accent6" w:themeTint="90" w:sz="4" w:space="0"/>
        </w:tcBorders>
      </w:tcPr>
    </w:tblStylePr>
    <w:tblStylePr w:type="firstRow">
      <w:rPr>
        <w:rFonts w:ascii="Arial" w:hAnsi="Arial"/>
        <w:b/>
        <w:color w:val="416529" w:themeColor="accent6" w:themeShade="95"/>
        <w:sz w:val="22"/>
      </w:rPr>
      <w:pPr>
        <w:pBdr/>
        <w:spacing/>
        <w:ind/>
      </w:pPr>
      <w:tblPr>
        <w:tblBorders/>
      </w:tblPr>
      <w:tcPr>
        <w:shd w:val="clear" w:color="ffffff" w:themeColor="light1" w:fill="ffffff" w:themeFill="light1"/>
        <w:tcBorders>
          <w:top w:val="none"/>
          <w:left w:val="none"/>
          <w:bottom w:val="single" w:color="000000" w:themeColor="accent6" w:themeTint="90" w:sz="4" w:space="0"/>
          <w:right w:val="none"/>
        </w:tcBorders>
      </w:tcPr>
    </w:tblStylePr>
    <w:tblStylePr w:type="lastCol">
      <w:rPr>
        <w:rFonts w:ascii="Arial" w:hAnsi="Arial"/>
        <w:i/>
        <w:color w:val="416529" w:themeColor="accent6" w:themeShade="95"/>
        <w:sz w:val="22"/>
      </w:rPr>
      <w:pPr>
        <w:pBdr/>
        <w:spacing/>
        <w:ind/>
      </w:pPr>
      <w:tblPr>
        <w:tblBorders/>
      </w:tblPr>
      <w:tcPr>
        <w:shd w:color="ffffff"/>
        <w:tcBorders>
          <w:top w:val="none"/>
          <w:left w:val="single" w:color="000000" w:themeColor="accent6" w:themeTint="90" w:sz="4" w:space="0"/>
          <w:bottom w:val="none"/>
          <w:right w:val="none"/>
        </w:tcBorders>
      </w:tcPr>
    </w:tblStylePr>
    <w:tblStylePr w:type="lastRow">
      <w:rPr>
        <w:rFonts w:ascii="Arial" w:hAnsi="Arial"/>
        <w:b/>
        <w:color w:val="416529"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
    <w:name w:val="List Table 1 Light - Accent 1"/>
    <w:basedOn w:val="847"/>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
    <w:name w:val="List Table 1 Light - Accent 2"/>
    <w:basedOn w:val="847"/>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
    <w:name w:val="List Table 1 Light - Accent 3"/>
    <w:basedOn w:val="847"/>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
    <w:name w:val="List Table 1 Light - Accent 4"/>
    <w:basedOn w:val="847"/>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
    <w:name w:val="List Table 1 Light - Accent 5"/>
    <w:basedOn w:val="847"/>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
    <w:name w:val="List Table 1 Light - Accent 6"/>
    <w:basedOn w:val="847"/>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
    <w:name w:val="List Table 2 - Accent 1"/>
    <w:basedOn w:val="847"/>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
    <w:name w:val="List Table 2 - Accent 2"/>
    <w:basedOn w:val="847"/>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
    <w:name w:val="List Table 2 - Accent 3"/>
    <w:basedOn w:val="847"/>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
    <w:name w:val="List Table 2 - Accent 4"/>
    <w:basedOn w:val="847"/>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
    <w:name w:val="List Table 2 - Accent 5"/>
    <w:basedOn w:val="847"/>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
    <w:name w:val="List Table 2 - Accent 6"/>
    <w:basedOn w:val="847"/>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
    <w:name w:val="List Table 3 - Accent 1"/>
    <w:basedOn w:val="847"/>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
    <w:name w:val="List Table 3 - Accent 2"/>
    <w:basedOn w:val="847"/>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
    <w:name w:val="List Table 3 - Accent 3"/>
    <w:basedOn w:val="847"/>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9c9c9"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
    <w:name w:val="List Table 3 - Accent 4"/>
    <w:basedOn w:val="847"/>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
    <w:name w:val="List Table 3 - Accent 5"/>
    <w:basedOn w:val="847"/>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8eaadb"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
    <w:name w:val="List Table 3 - Accent 6"/>
    <w:basedOn w:val="847"/>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a9d18f"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
    <w:name w:val="List Table 4 - Accent 1"/>
    <w:basedOn w:val="847"/>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
    <w:name w:val="List Table 4 - Accent 2"/>
    <w:basedOn w:val="847"/>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
    <w:name w:val="List Table 4 - Accent 3"/>
    <w:basedOn w:val="847"/>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
    <w:name w:val="List Table 4 - Accent 4"/>
    <w:basedOn w:val="847"/>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
    <w:name w:val="List Table 4 - Accent 5"/>
    <w:basedOn w:val="847"/>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
    <w:name w:val="List Table 4 - Accent 6"/>
    <w:basedOn w:val="847"/>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
    <w:name w:val="List Table 5 Dark - Accent 1"/>
    <w:basedOn w:val="847"/>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5b9bd5" w:themeFill="accent1"/>
    </w:tblPr>
    <w:tcPr>
      <w:tcBorders/>
    </w:tcPr>
    <w:tblStylePr w:type="band1Horz">
      <w:pPr>
        <w:pBdr/>
        <w:spacing/>
        <w:ind/>
      </w:pPr>
      <w:tblPr>
        <w:tblBorders/>
      </w:tblPr>
      <w:tcPr>
        <w:shd w:val="clear" w:color="ffffff" w:themeColor="accent1" w:fill="5b9bd5"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5b9bd5"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5b9bd5"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5b9bd5"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8">
    <w:name w:val="List Table 5 Dark - Accent 2"/>
    <w:basedOn w:val="847"/>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285" w:themeFill="accent2" w:themeFillTint="97"/>
    </w:tblPr>
    <w:tcPr>
      <w:tcBorders/>
    </w:tcPr>
    <w:tblStylePr w:type="band1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f4b285"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f4b285"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9">
    <w:name w:val="List Table 5 Dark - Accent 3"/>
    <w:basedOn w:val="847"/>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cPr>
      <w:tcBorders/>
    </w:tcPr>
    <w:tblStylePr w:type="band1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0">
    <w:name w:val="List Table 5 Dark - Accent 4"/>
    <w:basedOn w:val="847"/>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965" w:themeFill="accent4" w:themeFillTint="9A"/>
    </w:tblPr>
    <w:tcPr>
      <w:tcBorders/>
    </w:tcPr>
    <w:tblStylePr w:type="band1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ffd965"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ffd965"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1">
    <w:name w:val="List Table 5 Dark - Accent 5"/>
    <w:basedOn w:val="847"/>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8eaadb" w:themeFill="accent5" w:themeFillTint="9A"/>
    </w:tblPr>
    <w:tcPr>
      <w:tcBorders/>
    </w:tcPr>
    <w:tblStylePr w:type="band1Horz">
      <w:pPr>
        <w:pBdr/>
        <w:spacing/>
        <w:ind/>
      </w:pPr>
      <w:tblPr>
        <w:tblBorders/>
      </w:tblPr>
      <w:tcPr>
        <w:shd w:val="clear" w:color="ffffff" w:themeColor="accent5" w:themeTint="9A" w:fill="8eaadb"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8eaadb"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8eaadb"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8eaadb"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2">
    <w:name w:val="List Table 5 Dark - Accent 6"/>
    <w:basedOn w:val="847"/>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9d18f" w:themeFill="accent6" w:themeFillTint="98"/>
    </w:tblPr>
    <w:tcPr>
      <w:tcBorders/>
    </w:tcPr>
    <w:tblStylePr w:type="band1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a9d18f"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a9d18f"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4">
    <w:name w:val="List Table 6 Colorful - Accent 1"/>
    <w:basedOn w:val="847"/>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1" w:themeShade="95"/>
      </w:rPr>
      <w:pPr>
        <w:pBdr/>
        <w:spacing/>
        <w:ind/>
      </w:pPr>
      <w:tblPr>
        <w:tblBorders/>
      </w:tblPr>
      <w:tcPr>
        <w:tcBorders/>
      </w:tcPr>
    </w:tblStylePr>
    <w:tblStylePr w:type="firstRow">
      <w:rPr>
        <w:b/>
        <w:color w:val="245b8d" w:themeColor="accent1" w:themeShade="95"/>
      </w:rPr>
      <w:pPr>
        <w:pBdr/>
        <w:spacing/>
        <w:ind/>
      </w:pPr>
      <w:tblPr>
        <w:tblBorders/>
      </w:tblPr>
      <w:tcPr>
        <w:tcBorders>
          <w:bottom w:val="single" w:color="000000" w:themeColor="accent1" w:sz="4" w:space="0"/>
        </w:tcBorders>
      </w:tcPr>
    </w:tblStylePr>
    <w:tblStylePr w:type="lastCol">
      <w:rPr>
        <w:b/>
        <w:color w:val="245b8d" w:themeColor="accent1" w:themeShade="95"/>
      </w:rPr>
      <w:pPr>
        <w:pBdr/>
        <w:spacing/>
        <w:ind/>
      </w:pPr>
      <w:tblPr>
        <w:tblBorders/>
      </w:tblPr>
      <w:tcPr>
        <w:tcBorders/>
      </w:tcPr>
    </w:tblStylePr>
    <w:tblStylePr w:type="lastRow">
      <w:rPr>
        <w:b/>
        <w:color w:val="245b8d"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5">
    <w:name w:val="List Table 6 Colorful - Accent 2"/>
    <w:basedOn w:val="847"/>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a5d12" w:themeColor="accent2" w:themeTint="97" w:themeShade="95"/>
      </w:rPr>
      <w:pPr>
        <w:pBdr/>
        <w:spacing/>
        <w:ind/>
      </w:pPr>
      <w:tblPr>
        <w:tblBorders/>
      </w:tblPr>
      <w:tcPr>
        <w:tcBorders/>
      </w:tcPr>
    </w:tblStylePr>
    <w:tblStylePr w:type="firstRow">
      <w:rPr>
        <w:b/>
        <w:color w:val="ca5d12" w:themeColor="accent2" w:themeTint="97" w:themeShade="95"/>
      </w:rPr>
      <w:pPr>
        <w:pBdr/>
        <w:spacing/>
        <w:ind/>
      </w:pPr>
      <w:tblPr>
        <w:tblBorders/>
      </w:tblPr>
      <w:tcPr>
        <w:tcBorders>
          <w:bottom w:val="single" w:color="000000" w:themeColor="accent2" w:themeTint="97" w:sz="4" w:space="0"/>
        </w:tcBorders>
      </w:tcPr>
    </w:tblStylePr>
    <w:tblStylePr w:type="lastCol">
      <w:rPr>
        <w:b/>
        <w:color w:val="ca5d12" w:themeColor="accent2" w:themeTint="97" w:themeShade="95"/>
      </w:rPr>
      <w:pPr>
        <w:pBdr/>
        <w:spacing/>
        <w:ind/>
      </w:pPr>
      <w:tblPr>
        <w:tblBorders/>
      </w:tblPr>
      <w:tcPr>
        <w:tcBorders/>
      </w:tcPr>
    </w:tblStylePr>
    <w:tblStylePr w:type="lastRow">
      <w:rPr>
        <w:b/>
        <w:color w:val="ca5d12"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6">
    <w:name w:val="List Table 6 Colorful - Accent 3"/>
    <w:basedOn w:val="847"/>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57575" w:themeColor="accent3" w:themeTint="98" w:themeShade="95"/>
      </w:rPr>
      <w:pPr>
        <w:pBdr/>
        <w:spacing/>
        <w:ind/>
      </w:pPr>
      <w:tblPr>
        <w:tblBorders/>
      </w:tblPr>
      <w:tcPr>
        <w:tcBorders/>
      </w:tcPr>
    </w:tblStylePr>
    <w:tblStylePr w:type="firstRow">
      <w:rPr>
        <w:b/>
        <w:color w:val="757575" w:themeColor="accent3" w:themeTint="98" w:themeShade="95"/>
      </w:rPr>
      <w:pPr>
        <w:pBdr/>
        <w:spacing/>
        <w:ind/>
      </w:pPr>
      <w:tblPr>
        <w:tblBorders/>
      </w:tblPr>
      <w:tcPr>
        <w:tcBorders>
          <w:bottom w:val="single" w:color="000000" w:themeColor="accent3" w:themeTint="98" w:sz="4" w:space="0"/>
        </w:tcBorders>
      </w:tcPr>
    </w:tblStylePr>
    <w:tblStylePr w:type="lastCol">
      <w:rPr>
        <w:b/>
        <w:color w:val="757575" w:themeColor="accent3" w:themeTint="98" w:themeShade="95"/>
      </w:rPr>
      <w:pPr>
        <w:pBdr/>
        <w:spacing/>
        <w:ind/>
      </w:pPr>
      <w:tblPr>
        <w:tblBorders/>
      </w:tblPr>
      <w:tcPr>
        <w:tcBorders/>
      </w:tcPr>
    </w:tblStylePr>
    <w:tblStylePr w:type="lastRow">
      <w:rPr>
        <w:b/>
        <w:color w:val="757575"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7">
    <w:name w:val="List Table 6 Colorful - Accent 4"/>
    <w:basedOn w:val="847"/>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4"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8">
    <w:name w:val="List Table 6 Colorful - Accent 5"/>
    <w:basedOn w:val="847"/>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35ba0" w:themeColor="accent5" w:themeTint="9A" w:themeShade="95"/>
      </w:rPr>
      <w:pPr>
        <w:pBdr/>
        <w:spacing/>
        <w:ind/>
      </w:pPr>
      <w:tblPr>
        <w:tblBorders/>
      </w:tblPr>
      <w:tcPr>
        <w:tcBorders/>
      </w:tcPr>
    </w:tblStylePr>
    <w:tblStylePr w:type="firstRow">
      <w:rPr>
        <w:b/>
        <w:color w:val="335ba0" w:themeColor="accent5" w:themeTint="9A" w:themeShade="95"/>
      </w:rPr>
      <w:pPr>
        <w:pBdr/>
        <w:spacing/>
        <w:ind/>
      </w:pPr>
      <w:tblPr>
        <w:tblBorders/>
      </w:tblPr>
      <w:tcPr>
        <w:tcBorders>
          <w:bottom w:val="single" w:color="000000" w:themeColor="accent5" w:themeTint="9A" w:sz="4" w:space="0"/>
        </w:tcBorders>
      </w:tcPr>
    </w:tblStylePr>
    <w:tblStylePr w:type="lastCol">
      <w:rPr>
        <w:b/>
        <w:color w:val="335ba0" w:themeColor="accent5" w:themeTint="9A" w:themeShade="95"/>
      </w:rPr>
      <w:pPr>
        <w:pBdr/>
        <w:spacing/>
        <w:ind/>
      </w:pPr>
      <w:tblPr>
        <w:tblBorders/>
      </w:tblPr>
      <w:tcPr>
        <w:tcBorders/>
      </w:tcPr>
    </w:tblStylePr>
    <w:tblStylePr w:type="lastRow">
      <w:rPr>
        <w:b/>
        <w:color w:val="335ba0"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
    <w:name w:val="List Table 6 Colorful - Accent 6"/>
    <w:basedOn w:val="847"/>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e923c" w:themeColor="accent6" w:themeTint="98" w:themeShade="95"/>
      </w:rPr>
      <w:pPr>
        <w:pBdr/>
        <w:spacing/>
        <w:ind/>
      </w:pPr>
      <w:tblPr>
        <w:tblBorders/>
      </w:tblPr>
      <w:tcPr>
        <w:tcBorders/>
      </w:tcPr>
    </w:tblStylePr>
    <w:tblStylePr w:type="firstRow">
      <w:rPr>
        <w:b/>
        <w:color w:val="5e923c" w:themeColor="accent6" w:themeTint="98" w:themeShade="95"/>
      </w:rPr>
      <w:pPr>
        <w:pBdr/>
        <w:spacing/>
        <w:ind/>
      </w:pPr>
      <w:tblPr>
        <w:tblBorders/>
      </w:tblPr>
      <w:tcPr>
        <w:tcBorders>
          <w:bottom w:val="single" w:color="000000" w:themeColor="accent6" w:themeTint="98" w:sz="4" w:space="0"/>
        </w:tcBorders>
      </w:tcPr>
    </w:tblStylePr>
    <w:tblStylePr w:type="lastCol">
      <w:rPr>
        <w:b/>
        <w:color w:val="5e923c" w:themeColor="accent6" w:themeTint="98" w:themeShade="95"/>
      </w:rPr>
      <w:pPr>
        <w:pBdr/>
        <w:spacing/>
        <w:ind/>
      </w:pPr>
      <w:tblPr>
        <w:tblBorders/>
      </w:tblPr>
      <w:tcPr>
        <w:tcBorders/>
      </w:tcPr>
    </w:tblStylePr>
    <w:tblStylePr w:type="lastRow">
      <w:rPr>
        <w:b/>
        <w:color w:val="5e923c"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1">
    <w:name w:val="List Table 7 Colorful - Accent 1"/>
    <w:basedOn w:val="847"/>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45b8d" w:themeColor="accent1" w:themeShade="95"/>
        <w:sz w:val="22"/>
      </w:rPr>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rPr>
        <w:rFonts w:ascii="Arial" w:hAnsi="Arial"/>
        <w:color w:val="245b8d"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45b8d" w:themeColor="accent1" w:themeShade="95"/>
        <w:sz w:val="22"/>
      </w:rPr>
      <w:pPr>
        <w:pBdr/>
        <w:spacing/>
        <w:ind/>
        <w:jc w:val="right"/>
      </w:pPr>
      <w:tblPr>
        <w:tblBorders/>
      </w:tblPr>
      <w:tcPr>
        <w:shd w:color="ffffff"/>
        <w:tcBorders>
          <w:top w:val="none"/>
          <w:left w:val="none"/>
          <w:bottom w:val="none"/>
          <w:right w:val="single" w:color="000000" w:themeColor="accent1" w:sz="4" w:space="0"/>
        </w:tcBorders>
      </w:tcPr>
    </w:tblStylePr>
    <w:tblStylePr w:type="firstRow">
      <w:rPr>
        <w:rFonts w:ascii="Arial" w:hAnsi="Arial"/>
        <w:i/>
        <w:color w:val="245b8d" w:themeColor="accent1" w:themeShade="95"/>
        <w:sz w:val="22"/>
      </w:rPr>
      <w:pPr>
        <w:pBdr/>
        <w:spacing/>
        <w:ind/>
      </w:pPr>
      <w:tblPr>
        <w:tblBorders/>
      </w:tblPr>
      <w:tcPr>
        <w:shd w:val="clear" w:color="ffffff" w:themeColor="light1" w:fill="ffffff" w:themeFill="light1"/>
        <w:tcBorders>
          <w:top w:val="none"/>
          <w:left w:val="none"/>
          <w:bottom w:val="single" w:color="000000" w:themeColor="accent1" w:sz="4" w:space="0"/>
          <w:right w:val="none"/>
        </w:tcBorders>
      </w:tcPr>
    </w:tblStylePr>
    <w:tblStylePr w:type="lastCol">
      <w:rPr>
        <w:rFonts w:ascii="Arial" w:hAnsi="Arial"/>
        <w:i/>
        <w:color w:val="245b8d" w:themeColor="accent1" w:themeShade="95"/>
        <w:sz w:val="22"/>
      </w:rPr>
      <w:pPr>
        <w:pBdr/>
        <w:spacing/>
        <w:ind/>
      </w:pPr>
      <w:tblPr>
        <w:tblBorders/>
      </w:tblPr>
      <w:tcPr>
        <w:shd w:color="ffffff"/>
        <w:tcBorders>
          <w:top w:val="none"/>
          <w:left w:val="single" w:color="000000" w:themeColor="accent1" w:sz="4" w:space="0"/>
          <w:bottom w:val="none"/>
          <w:right w:val="none"/>
        </w:tcBorders>
      </w:tcPr>
    </w:tblStylePr>
    <w:tblStylePr w:type="lastRow">
      <w:rPr>
        <w:rFonts w:ascii="Arial" w:hAnsi="Arial"/>
        <w:i/>
        <w:color w:val="245b8d" w:themeColor="accent1" w:themeShade="95"/>
        <w:sz w:val="22"/>
      </w:rPr>
      <w:pPr>
        <w:pBdr/>
        <w:spacing/>
        <w:ind/>
      </w:pPr>
      <w:tblPr>
        <w:tblBorders/>
      </w:tblPr>
      <w:tcPr>
        <w:shd w:val="clear" w:color="ffffff" w:themeColor="light1" w:fill="ffffff" w:themeFill="light1"/>
        <w:tcBorders>
          <w:top w:val="single" w:color="000000" w:themeColor="accent1"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45b8d" w:themeColor="accent1" w:themeShade="95"/>
        <w:sz w:val="22"/>
      </w:rPr>
      <w:pPr>
        <w:pBdr/>
        <w:spacing/>
        <w:ind/>
      </w:pPr>
      <w:tblPr>
        <w:tblBorders/>
      </w:tblPr>
      <w:tcPr>
        <w:tcBorders/>
      </w:tcPr>
    </w:tblStylePr>
  </w:style>
  <w:style w:type="table" w:styleId="112">
    <w:name w:val="List Table 7 Colorful - Accent 2"/>
    <w:basedOn w:val="847"/>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ca5d12"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ca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a5d12" w:themeColor="accent2" w:themeTint="97" w:themeShade="95"/>
        <w:sz w:val="22"/>
      </w:rPr>
      <w:pPr>
        <w:pBdr/>
        <w:spacing/>
        <w:ind/>
        <w:jc w:val="right"/>
      </w:pPr>
      <w:tblPr>
        <w:tblBorders/>
      </w:tblPr>
      <w:tcPr>
        <w:shd w:color="ffffff"/>
        <w:tcBorders>
          <w:top w:val="none"/>
          <w:left w:val="none"/>
          <w:bottom w:val="none"/>
          <w:right w:val="single" w:color="000000" w:themeColor="accent2" w:themeTint="97" w:sz="4" w:space="0"/>
        </w:tcBorders>
      </w:tcPr>
    </w:tblStylePr>
    <w:tblStylePr w:type="firstRow">
      <w:rPr>
        <w:rFonts w:ascii="Arial" w:hAnsi="Arial"/>
        <w:i/>
        <w:color w:val="ca5d12" w:themeColor="accent2" w:themeTint="97" w:themeShade="95"/>
        <w:sz w:val="22"/>
      </w:rPr>
      <w:pPr>
        <w:pBdr/>
        <w:spacing/>
        <w:ind/>
      </w:pPr>
      <w:tblPr>
        <w:tblBorders/>
      </w:tbl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ca5d12" w:themeColor="accent2" w:themeTint="97" w:themeShade="95"/>
        <w:sz w:val="22"/>
      </w:rPr>
      <w:pPr>
        <w:pBdr/>
        <w:spacing/>
        <w:ind/>
      </w:pPr>
      <w:tblPr>
        <w:tblBorders/>
      </w:tblPr>
      <w:tcPr>
        <w:shd w:color="ffffff"/>
        <w:tcBorders>
          <w:top w:val="none"/>
          <w:left w:val="single" w:color="000000" w:themeColor="accent2" w:themeTint="97" w:sz="4" w:space="0"/>
          <w:bottom w:val="none"/>
          <w:right w:val="none"/>
        </w:tcBorders>
      </w:tcPr>
    </w:tblStylePr>
    <w:tblStylePr w:type="lastRow">
      <w:rPr>
        <w:rFonts w:ascii="Arial" w:hAnsi="Arial"/>
        <w:i/>
        <w:color w:val="ca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ca5d12" w:themeColor="accent2" w:themeTint="97" w:themeShade="95"/>
        <w:sz w:val="22"/>
      </w:rPr>
      <w:pPr>
        <w:pBdr/>
        <w:spacing/>
        <w:ind/>
      </w:pPr>
      <w:tblPr>
        <w:tblBorders/>
      </w:tblPr>
      <w:tcPr>
        <w:tcBorders/>
      </w:tcPr>
    </w:tblStylePr>
  </w:style>
  <w:style w:type="table" w:styleId="113">
    <w:name w:val="List Table 7 Colorful - Accent 3"/>
    <w:basedOn w:val="847"/>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57575"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757575"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57575" w:themeColor="accent3" w:themeTint="98" w:themeShade="95"/>
        <w:sz w:val="22"/>
      </w:rPr>
      <w:pPr>
        <w:pBdr/>
        <w:spacing/>
        <w:ind/>
        <w:jc w:val="right"/>
      </w:pPr>
      <w:tblPr>
        <w:tblBorders/>
      </w:tblPr>
      <w:tcPr>
        <w:shd w:color="ffffff"/>
        <w:tcBorders>
          <w:top w:val="none"/>
          <w:left w:val="none"/>
          <w:bottom w:val="none"/>
          <w:right w:val="single" w:color="000000" w:themeColor="accent3" w:themeTint="98" w:sz="4" w:space="0"/>
        </w:tcBorders>
      </w:tcPr>
    </w:tblStylePr>
    <w:tblStylePr w:type="firstRow">
      <w:rPr>
        <w:rFonts w:ascii="Arial" w:hAnsi="Arial"/>
        <w:i/>
        <w:color w:val="757575" w:themeColor="accent3" w:themeTint="98" w:themeShade="95"/>
        <w:sz w:val="22"/>
      </w:rPr>
      <w:pPr>
        <w:pBdr/>
        <w:spacing/>
        <w:ind/>
      </w:pPr>
      <w:tblPr>
        <w:tblBorders/>
      </w:tblPr>
      <w:tcPr>
        <w:shd w:val="clear" w:color="ffffff" w:themeColor="light1" w:fill="ffffff" w:themeFill="light1"/>
        <w:tcBorders>
          <w:top w:val="none"/>
          <w:left w:val="none"/>
          <w:bottom w:val="single" w:color="000000" w:themeColor="accent3" w:themeTint="98" w:sz="4" w:space="0"/>
          <w:right w:val="none"/>
        </w:tcBorders>
      </w:tcPr>
    </w:tblStylePr>
    <w:tblStylePr w:type="lastCol">
      <w:rPr>
        <w:rFonts w:ascii="Arial" w:hAnsi="Arial"/>
        <w:i/>
        <w:color w:val="757575" w:themeColor="accent3" w:themeTint="98" w:themeShade="95"/>
        <w:sz w:val="22"/>
      </w:rPr>
      <w:pPr>
        <w:pBdr/>
        <w:spacing/>
        <w:ind/>
      </w:pPr>
      <w:tblPr>
        <w:tblBorders/>
      </w:tblPr>
      <w:tcPr>
        <w:shd w:color="ffffff"/>
        <w:tcBorders>
          <w:top w:val="none"/>
          <w:left w:val="single" w:color="000000" w:themeColor="accent3" w:themeTint="98" w:sz="4" w:space="0"/>
          <w:bottom w:val="none"/>
          <w:right w:val="none"/>
        </w:tcBorders>
      </w:tcPr>
    </w:tblStylePr>
    <w:tblStylePr w:type="lastRow">
      <w:rPr>
        <w:rFonts w:ascii="Arial" w:hAnsi="Arial"/>
        <w:i/>
        <w:color w:val="757575"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57575" w:themeColor="accent3" w:themeTint="98" w:themeShade="95"/>
        <w:sz w:val="22"/>
      </w:rPr>
      <w:pPr>
        <w:pBdr/>
        <w:spacing/>
        <w:ind/>
      </w:pPr>
      <w:tblPr>
        <w:tblBorders/>
      </w:tblPr>
      <w:tcPr>
        <w:tcBorders/>
      </w:tcPr>
    </w:tblStylePr>
  </w:style>
  <w:style w:type="table" w:styleId="114">
    <w:name w:val="List Table 7 Colorful - Accent 4"/>
    <w:basedOn w:val="847"/>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color="ffffff"/>
        <w:tcBorders>
          <w:top w:val="none"/>
          <w:left w:val="none"/>
          <w:bottom w:val="none"/>
          <w:right w:val="single" w:color="000000" w:themeColor="accent4" w:themeTint="9A" w:sz="4" w:space="0"/>
        </w:tcBorders>
      </w:tcPr>
    </w:tblStylePr>
    <w:tblStylePr w:type="fir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d09d00" w:themeColor="accent4" w:themeTint="9A" w:themeShade="95"/>
        <w:sz w:val="22"/>
      </w:rPr>
      <w:pPr>
        <w:pBdr/>
        <w:spacing/>
        <w:ind/>
      </w:pPr>
      <w:tblPr>
        <w:tblBorders/>
      </w:tblPr>
      <w:tcPr>
        <w:shd w:color="ffffff"/>
        <w:tcBorders>
          <w:top w:val="none"/>
          <w:left w:val="single" w:color="000000" w:themeColor="accent4" w:themeTint="9A" w:sz="4" w:space="0"/>
          <w:bottom w:val="none"/>
          <w:right w:val="none"/>
        </w:tcBorders>
      </w:tcPr>
    </w:tblStylePr>
    <w:tblStylePr w:type="la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09d00" w:themeColor="accent4" w:themeTint="9A" w:themeShade="95"/>
        <w:sz w:val="22"/>
      </w:rPr>
      <w:pPr>
        <w:pBdr/>
        <w:spacing/>
        <w:ind/>
      </w:pPr>
      <w:tblPr>
        <w:tblBorders/>
      </w:tblPr>
      <w:tcPr>
        <w:tcBorders/>
      </w:tcPr>
    </w:tblStylePr>
  </w:style>
  <w:style w:type="table" w:styleId="115">
    <w:name w:val="List Table 7 Colorful - Accent 5"/>
    <w:basedOn w:val="847"/>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35ba0" w:themeColor="accent5" w:themeTint="9A" w:themeShade="95"/>
        <w:sz w:val="22"/>
      </w:rPr>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rPr>
        <w:rFonts w:ascii="Arial" w:hAnsi="Arial"/>
        <w:color w:val="335ba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35ba0" w:themeColor="accent5" w:themeTint="9A" w:themeShade="95"/>
        <w:sz w:val="22"/>
      </w:rPr>
      <w:pPr>
        <w:pBdr/>
        <w:spacing/>
        <w:ind/>
        <w:jc w:val="right"/>
      </w:pPr>
      <w:tblPr>
        <w:tblBorders/>
      </w:tblPr>
      <w:tcPr>
        <w:shd w:color="ffffff"/>
        <w:tcBorders>
          <w:top w:val="none"/>
          <w:left w:val="none"/>
          <w:bottom w:val="none"/>
          <w:right w:val="single" w:color="000000" w:themeColor="accent5" w:themeTint="9A" w:sz="4" w:space="0"/>
        </w:tcBorders>
      </w:tcPr>
    </w:tblStylePr>
    <w:tblStylePr w:type="firstRow">
      <w:rPr>
        <w:rFonts w:ascii="Arial" w:hAnsi="Arial"/>
        <w:i/>
        <w:color w:val="335ba0" w:themeColor="accent5" w:themeTint="9A" w:themeShade="95"/>
        <w:sz w:val="22"/>
      </w:rPr>
      <w:pPr>
        <w:pBdr/>
        <w:spacing/>
        <w:ind/>
      </w:pPr>
      <w:tblPr>
        <w:tblBorders/>
      </w:tblPr>
      <w:tcPr>
        <w:shd w:val="clear" w:color="ffffff" w:themeColor="light1" w:fill="ffffff" w:themeFill="light1"/>
        <w:tcBorders>
          <w:top w:val="none"/>
          <w:left w:val="none"/>
          <w:bottom w:val="single" w:color="000000" w:themeColor="accent5" w:themeTint="9A" w:sz="4" w:space="0"/>
          <w:right w:val="none"/>
        </w:tcBorders>
      </w:tcPr>
    </w:tblStylePr>
    <w:tblStylePr w:type="lastCol">
      <w:rPr>
        <w:rFonts w:ascii="Arial" w:hAnsi="Arial"/>
        <w:i/>
        <w:color w:val="335ba0" w:themeColor="accent5" w:themeTint="9A" w:themeShade="95"/>
        <w:sz w:val="22"/>
      </w:rPr>
      <w:pPr>
        <w:pBdr/>
        <w:spacing/>
        <w:ind/>
      </w:pPr>
      <w:tblPr>
        <w:tblBorders/>
      </w:tblPr>
      <w:tcPr>
        <w:shd w:color="ffffff"/>
        <w:tcBorders>
          <w:top w:val="none"/>
          <w:left w:val="single" w:color="000000" w:themeColor="accent5" w:themeTint="9A" w:sz="4" w:space="0"/>
          <w:bottom w:val="none"/>
          <w:right w:val="none"/>
        </w:tcBorders>
      </w:tcPr>
    </w:tblStylePr>
    <w:tblStylePr w:type="lastRow">
      <w:rPr>
        <w:rFonts w:ascii="Arial" w:hAnsi="Arial"/>
        <w:i/>
        <w:color w:val="335ba0"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35ba0" w:themeColor="accent5" w:themeTint="9A" w:themeShade="95"/>
        <w:sz w:val="22"/>
      </w:rPr>
      <w:pPr>
        <w:pBdr/>
        <w:spacing/>
        <w:ind/>
      </w:pPr>
      <w:tblPr>
        <w:tblBorders/>
      </w:tblPr>
      <w:tcPr>
        <w:tcBorders/>
      </w:tcPr>
    </w:tblStylePr>
  </w:style>
  <w:style w:type="table" w:styleId="116">
    <w:name w:val="List Table 7 Colorful - Accent 6"/>
    <w:basedOn w:val="847"/>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5e923c"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5e923c"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e923c" w:themeColor="accent6" w:themeTint="98" w:themeShade="95"/>
        <w:sz w:val="22"/>
      </w:rPr>
      <w:pPr>
        <w:pBdr/>
        <w:spacing/>
        <w:ind/>
        <w:jc w:val="right"/>
      </w:pPr>
      <w:tblPr>
        <w:tblBorders/>
      </w:tblPr>
      <w:tcPr>
        <w:shd w:color="ffffff"/>
        <w:tcBorders>
          <w:top w:val="none"/>
          <w:left w:val="none"/>
          <w:bottom w:val="none"/>
          <w:right w:val="single" w:color="000000" w:themeColor="accent6" w:themeTint="98" w:sz="4" w:space="0"/>
        </w:tcBorders>
      </w:tcPr>
    </w:tblStylePr>
    <w:tblStylePr w:type="fir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none"/>
          <w:left w:val="none"/>
          <w:bottom w:val="single" w:color="000000" w:themeColor="accent6" w:themeTint="98" w:sz="4" w:space="0"/>
          <w:right w:val="none"/>
        </w:tcBorders>
      </w:tcPr>
    </w:tblStylePr>
    <w:tblStylePr w:type="lastCol">
      <w:rPr>
        <w:rFonts w:ascii="Arial" w:hAnsi="Arial"/>
        <w:i/>
        <w:color w:val="5e923c" w:themeColor="accent6" w:themeTint="98" w:themeShade="95"/>
        <w:sz w:val="22"/>
      </w:rPr>
      <w:pPr>
        <w:pBdr/>
        <w:spacing/>
        <w:ind/>
      </w:pPr>
      <w:tblPr>
        <w:tblBorders/>
      </w:tblPr>
      <w:tcPr>
        <w:shd w:color="ffffff"/>
        <w:tcBorders>
          <w:top w:val="none"/>
          <w:left w:val="single" w:color="000000" w:themeColor="accent6" w:themeTint="98" w:sz="4" w:space="0"/>
          <w:bottom w:val="none"/>
          <w:right w:val="none"/>
        </w:tcBorders>
      </w:tcPr>
    </w:tblStylePr>
    <w:tblStylePr w:type="la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5e923c" w:themeColor="accent6" w:themeTint="98" w:themeShade="95"/>
        <w:sz w:val="22"/>
      </w:rPr>
      <w:pPr>
        <w:pBdr/>
        <w:spacing/>
        <w:ind/>
      </w:pPr>
      <w:tblPr>
        <w:tblBorders/>
      </w:tblPr>
      <w:tcPr>
        <w:tcBorders/>
      </w:tcPr>
    </w:tblStylePr>
  </w:style>
  <w:style w:type="character" w:styleId="198">
    <w:name w:val="Placeholder Text"/>
    <w:basedOn w:val="846"/>
    <w:uiPriority w:val="99"/>
    <w:semiHidden/>
    <w:pPr>
      <w:pBdr/>
      <w:spacing/>
      <w:ind/>
    </w:pPr>
    <w:rPr>
      <w:color w:val="666666"/>
    </w:rPr>
  </w:style>
  <w:style w:type="paragraph" w:styleId="836" w:default="1">
    <w:name w:val="Normal"/>
    <w:qFormat/>
    <w:pPr>
      <w:pBdr/>
      <w:spacing w:after="0" w:line="240" w:lineRule="auto"/>
      <w:ind/>
    </w:pPr>
    <w:rPr>
      <w:rFonts w:ascii="Times New Roman" w:hAnsi="Times New Roman" w:eastAsia="Calibri" w:cs="Times New Roman"/>
      <w:sz w:val="24"/>
      <w:szCs w:val="24"/>
      <w:lang w:val="ru-RU" w:eastAsia="ru-RU"/>
    </w:rPr>
  </w:style>
  <w:style w:type="paragraph" w:styleId="837">
    <w:name w:val="Heading 1"/>
    <w:basedOn w:val="836"/>
    <w:next w:val="836"/>
    <w:link w:val="940"/>
    <w:uiPriority w:val="9"/>
    <w:qFormat/>
    <w:pPr>
      <w:keepNext w:val="true"/>
      <w:keepLines w:val="true"/>
      <w:pBdr/>
      <w:spacing w:after="200" w:before="480"/>
      <w:ind/>
      <w:outlineLvl w:val="0"/>
    </w:pPr>
    <w:rPr>
      <w:rFonts w:ascii="Arial" w:hAnsi="Arial" w:eastAsia="Arial" w:cs="Arial"/>
      <w:sz w:val="40"/>
      <w:szCs w:val="40"/>
    </w:rPr>
  </w:style>
  <w:style w:type="paragraph" w:styleId="838">
    <w:name w:val="Heading 2"/>
    <w:next w:val="836"/>
    <w:link w:val="1032"/>
    <w:uiPriority w:val="9"/>
    <w:unhideWhenUsed/>
    <w:qFormat/>
    <w:pPr>
      <w:keepNext w:val="true"/>
      <w:keepLines w:val="true"/>
      <w:pBdr/>
      <w:spacing w:after="0"/>
      <w:ind w:right="6" w:hanging="10" w:left="10"/>
      <w:outlineLvl w:val="1"/>
    </w:pPr>
    <w:rPr>
      <w:rFonts w:ascii="Times New Roman" w:hAnsi="Times New Roman" w:eastAsia="Times New Roman" w:cs="Times New Roman"/>
      <w:b/>
      <w:color w:val="000000"/>
      <w:sz w:val="20"/>
      <w:lang w:val="en-US"/>
    </w:rPr>
  </w:style>
  <w:style w:type="paragraph" w:styleId="839">
    <w:name w:val="Heading 3"/>
    <w:basedOn w:val="836"/>
    <w:next w:val="836"/>
    <w:link w:val="941"/>
    <w:uiPriority w:val="9"/>
    <w:unhideWhenUsed/>
    <w:qFormat/>
    <w:pPr>
      <w:keepNext w:val="true"/>
      <w:keepLines w:val="true"/>
      <w:pBdr/>
      <w:spacing w:after="200" w:before="320"/>
      <w:ind/>
      <w:outlineLvl w:val="2"/>
    </w:pPr>
    <w:rPr>
      <w:rFonts w:ascii="Arial" w:hAnsi="Arial" w:eastAsia="Arial" w:cs="Arial"/>
      <w:sz w:val="30"/>
      <w:szCs w:val="30"/>
    </w:rPr>
  </w:style>
  <w:style w:type="paragraph" w:styleId="840">
    <w:name w:val="Heading 4"/>
    <w:basedOn w:val="836"/>
    <w:next w:val="836"/>
    <w:link w:val="942"/>
    <w:uiPriority w:val="9"/>
    <w:unhideWhenUsed/>
    <w:qFormat/>
    <w:pPr>
      <w:keepNext w:val="true"/>
      <w:keepLines w:val="true"/>
      <w:pBdr/>
      <w:spacing w:after="200" w:before="320"/>
      <w:ind/>
      <w:outlineLvl w:val="3"/>
    </w:pPr>
    <w:rPr>
      <w:rFonts w:ascii="Arial" w:hAnsi="Arial" w:eastAsia="Arial" w:cs="Arial"/>
      <w:b/>
      <w:bCs/>
      <w:sz w:val="26"/>
      <w:szCs w:val="26"/>
    </w:rPr>
  </w:style>
  <w:style w:type="paragraph" w:styleId="841">
    <w:name w:val="Heading 5"/>
    <w:basedOn w:val="836"/>
    <w:next w:val="836"/>
    <w:link w:val="943"/>
    <w:uiPriority w:val="9"/>
    <w:unhideWhenUsed/>
    <w:qFormat/>
    <w:pPr>
      <w:keepNext w:val="true"/>
      <w:keepLines w:val="true"/>
      <w:pBdr/>
      <w:spacing w:after="200" w:before="320"/>
      <w:ind/>
      <w:outlineLvl w:val="4"/>
    </w:pPr>
    <w:rPr>
      <w:rFonts w:ascii="Arial" w:hAnsi="Arial" w:eastAsia="Arial" w:cs="Arial"/>
      <w:b/>
      <w:bCs/>
    </w:rPr>
  </w:style>
  <w:style w:type="paragraph" w:styleId="842">
    <w:name w:val="Heading 6"/>
    <w:basedOn w:val="836"/>
    <w:next w:val="836"/>
    <w:link w:val="944"/>
    <w:uiPriority w:val="9"/>
    <w:unhideWhenUsed/>
    <w:qFormat/>
    <w:pPr>
      <w:keepNext w:val="true"/>
      <w:keepLines w:val="true"/>
      <w:pBdr/>
      <w:spacing w:after="200" w:before="320"/>
      <w:ind/>
      <w:outlineLvl w:val="5"/>
    </w:pPr>
    <w:rPr>
      <w:rFonts w:ascii="Arial" w:hAnsi="Arial" w:eastAsia="Arial" w:cs="Arial"/>
      <w:b/>
      <w:bCs/>
      <w:sz w:val="22"/>
      <w:szCs w:val="22"/>
    </w:rPr>
  </w:style>
  <w:style w:type="paragraph" w:styleId="843">
    <w:name w:val="Heading 7"/>
    <w:basedOn w:val="836"/>
    <w:next w:val="836"/>
    <w:link w:val="945"/>
    <w:uiPriority w:val="9"/>
    <w:unhideWhenUsed/>
    <w:qFormat/>
    <w:pPr>
      <w:keepNext w:val="true"/>
      <w:keepLines w:val="true"/>
      <w:pBdr/>
      <w:spacing w:after="200" w:before="320"/>
      <w:ind/>
      <w:outlineLvl w:val="6"/>
    </w:pPr>
    <w:rPr>
      <w:rFonts w:ascii="Arial" w:hAnsi="Arial" w:eastAsia="Arial" w:cs="Arial"/>
      <w:b/>
      <w:bCs/>
      <w:i/>
      <w:iCs/>
      <w:sz w:val="22"/>
      <w:szCs w:val="22"/>
    </w:rPr>
  </w:style>
  <w:style w:type="paragraph" w:styleId="844">
    <w:name w:val="Heading 8"/>
    <w:basedOn w:val="836"/>
    <w:next w:val="836"/>
    <w:link w:val="946"/>
    <w:uiPriority w:val="9"/>
    <w:unhideWhenUsed/>
    <w:qFormat/>
    <w:pPr>
      <w:keepNext w:val="true"/>
      <w:keepLines w:val="true"/>
      <w:pBdr/>
      <w:spacing w:after="200" w:before="320"/>
      <w:ind/>
      <w:outlineLvl w:val="7"/>
    </w:pPr>
    <w:rPr>
      <w:rFonts w:ascii="Arial" w:hAnsi="Arial" w:eastAsia="Arial" w:cs="Arial"/>
      <w:i/>
      <w:iCs/>
      <w:sz w:val="22"/>
      <w:szCs w:val="22"/>
    </w:rPr>
  </w:style>
  <w:style w:type="paragraph" w:styleId="845">
    <w:name w:val="Heading 9"/>
    <w:basedOn w:val="836"/>
    <w:next w:val="836"/>
    <w:link w:val="947"/>
    <w:uiPriority w:val="9"/>
    <w:unhideWhenUsed/>
    <w:qFormat/>
    <w:pPr>
      <w:keepNext w:val="true"/>
      <w:keepLines w:val="true"/>
      <w:pBdr/>
      <w:spacing w:after="200" w:before="320"/>
      <w:ind/>
      <w:outlineLvl w:val="8"/>
    </w:pPr>
    <w:rPr>
      <w:rFonts w:ascii="Arial" w:hAnsi="Arial" w:eastAsia="Arial" w:cs="Arial"/>
      <w:i/>
      <w:iCs/>
      <w:sz w:val="21"/>
      <w:szCs w:val="21"/>
    </w:rPr>
  </w:style>
  <w:style w:type="character" w:styleId="846" w:default="1">
    <w:name w:val="Default Paragraph Font"/>
    <w:uiPriority w:val="1"/>
    <w:semiHidden/>
    <w:unhideWhenUsed/>
    <w:pPr>
      <w:pBdr/>
      <w:spacing/>
      <w:ind/>
    </w:pPr>
  </w:style>
  <w:style w:type="table" w:styleId="847" w:default="1">
    <w:name w:val="Normal Table"/>
    <w:uiPriority w:val="99"/>
    <w:semiHidden/>
    <w:unhideWhenUsed/>
    <w:pPr>
      <w:pBdr/>
      <w:spacing/>
      <w:ind/>
    </w:pPr>
    <w:tblPr>
      <w:tblInd w:w="0" w:type="dxa"/>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848" w:default="1">
    <w:name w:val="No List"/>
    <w:uiPriority w:val="99"/>
    <w:semiHidden/>
    <w:unhideWhenUsed/>
    <w:pPr>
      <w:pBdr/>
      <w:spacing/>
      <w:ind/>
    </w:pPr>
  </w:style>
  <w:style w:type="table" w:styleId="849">
    <w:name w:val="Grid Table Light"/>
    <w:basedOn w:val="847"/>
    <w:uiPriority w:val="59"/>
    <w:pPr>
      <w:pBdr/>
      <w:spacing w:after="0" w:line="240" w:lineRule="auto"/>
      <w:ind/>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0">
    <w:name w:val="Grid Table 1 Light Accent 1"/>
    <w:basedOn w:val="847"/>
    <w:uiPriority w:val="99"/>
    <w:pPr>
      <w:pBdr/>
      <w:spacing w:after="0" w:line="240" w:lineRule="auto"/>
      <w:ind/>
    </w:pPr>
    <w:tblPr>
      <w:tblStyleRowBandSize w:val="1"/>
      <w:tblStyleColBandSize w:val="1"/>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9ec4e6"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1">
    <w:name w:val="Grid Table 1 Light Accent 2"/>
    <w:basedOn w:val="847"/>
    <w:uiPriority w:val="99"/>
    <w:pPr>
      <w:pBdr/>
      <w:spacing w:after="0" w:line="240" w:lineRule="auto"/>
      <w:ind/>
    </w:pPr>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f4b286"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2">
    <w:name w:val="Grid Table 1 Light Accent 3"/>
    <w:basedOn w:val="847"/>
    <w:uiPriority w:val="99"/>
    <w:pPr>
      <w:pBdr/>
      <w:spacing w:after="0" w:line="240" w:lineRule="auto"/>
      <w:ind/>
    </w:pPr>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cacaca"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3">
    <w:name w:val="Grid Table 1 Light Accent 4"/>
    <w:basedOn w:val="847"/>
    <w:uiPriority w:val="99"/>
    <w:pPr>
      <w:pBdr/>
      <w:spacing w:after="0" w:line="240" w:lineRule="auto"/>
      <w:ind/>
    </w:pPr>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ffda6a"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4">
    <w:name w:val="Grid Table 1 Light Accent 5"/>
    <w:basedOn w:val="847"/>
    <w:uiPriority w:val="99"/>
    <w:pPr>
      <w:pBdr/>
      <w:spacing w:after="0" w:line="240" w:lineRule="auto"/>
      <w:ind/>
    </w:pPr>
    <w:tblPr>
      <w:tblStyleRowBandSize w:val="1"/>
      <w:tblStyleColBandSize w:val="1"/>
      <w:tbl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insideH w:val="single" w:color="b3c5e7" w:themeColor="accent5" w:themeTint="67" w:sz="4" w:space="0"/>
        <w:insideV w:val="single" w:color="b3c5e7"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91acdc"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5">
    <w:name w:val="Grid Table 1 Light Accent 6"/>
    <w:basedOn w:val="847"/>
    <w:uiPriority w:val="99"/>
    <w:pPr>
      <w:pBdr/>
      <w:spacing w:after="0" w:line="240" w:lineRule="auto"/>
      <w:ind/>
    </w:pPr>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aad19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6">
    <w:name w:val="Grid Table 2 Accent 1"/>
    <w:basedOn w:val="847"/>
    <w:uiPriority w:val="99"/>
    <w:pPr>
      <w:pBdr/>
      <w:spacing w:after="0" w:line="240" w:lineRule="auto"/>
      <w:ind/>
    </w:pPr>
    <w:tblPr>
      <w:tblStyleRowBandSize w:val="1"/>
      <w:tblStyleColBandSize w:val="1"/>
      <w:tblBorders>
        <w:bottom w:val="single" w:color="68a2d8" w:themeColor="accent1" w:themeTint="EA" w:sz="4" w:space="0"/>
        <w:insideH w:val="single" w:color="68a2d8" w:themeColor="accent1" w:themeTint="EA" w:sz="4" w:space="0"/>
        <w:insideV w:val="single" w:color="68a2d8" w:themeColor="accent1" w:themeTint="EA" w:sz="4" w:space="0"/>
      </w:tblBorders>
    </w:tblPr>
    <w:tcPr>
      <w:tcBorders/>
    </w:tcPr>
    <w:tblStylePr w:type="band1Horz">
      <w:rPr>
        <w:rFonts w:ascii="Arial" w:hAnsi="Arial"/>
        <w:color w:val="404040"/>
        <w:sz w:val="22"/>
      </w:rPr>
      <w:pPr>
        <w:pBdr/>
        <w:spacing/>
        <w:ind/>
      </w:pPr>
      <w:tblPr>
        <w:tblBorders/>
      </w:tblPr>
      <w:tcPr>
        <w:shd w:val="clear" w:color="ddeaf6" w:themeColor="accent1" w:themeTint="34" w:fill="ddeaf6" w:themeFill="accent1" w:themeFillTint="34"/>
        <w:tcBorders/>
      </w:tcPr>
    </w:tblStylePr>
    <w:tblStylePr w:type="band1Vert">
      <w:rPr>
        <w:rFonts w:ascii="Arial" w:hAnsi="Arial"/>
        <w:color w:val="404040"/>
        <w:sz w:val="22"/>
      </w:rPr>
      <w:pPr>
        <w:pBdr/>
        <w:spacing/>
        <w:ind/>
      </w:pPr>
      <w:tblPr>
        <w:tblBorders/>
      </w:tblPr>
      <w:tcPr>
        <w:shd w:val="clear" w:color="ddeaf6" w:themeColor="accent1" w:themeTint="34" w:fill="ddea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68a2d8"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68a2d8"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7">
    <w:name w:val="Grid Table 2 Accent 2"/>
    <w:basedOn w:val="847"/>
    <w:uiPriority w:val="99"/>
    <w:pPr>
      <w:pBdr/>
      <w:spacing w:after="0" w:line="240" w:lineRule="auto"/>
      <w:ind/>
    </w:pPr>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1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f4b184"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f4b184"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8">
    <w:name w:val="Grid Table 2 Accent 3"/>
    <w:basedOn w:val="847"/>
    <w:uiPriority w:val="99"/>
    <w:pPr>
      <w:pBdr/>
      <w:spacing w:after="0" w:line="240" w:lineRule="auto"/>
      <w:ind/>
    </w:pPr>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1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a5a5a5"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a5a5a5"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9">
    <w:name w:val="Grid Table 2 Accent 4"/>
    <w:basedOn w:val="847"/>
    <w:uiPriority w:val="99"/>
    <w:pPr>
      <w:pBdr/>
      <w:spacing w:after="0" w:line="240" w:lineRule="auto"/>
      <w:ind/>
    </w:pPr>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ffd865"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ffd865"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0">
    <w:name w:val="Grid Table 2 Accent 5"/>
    <w:basedOn w:val="847"/>
    <w:uiPriority w:val="99"/>
    <w:pPr>
      <w:pBdr/>
      <w:spacing w:after="0" w:line="240" w:lineRule="auto"/>
      <w:ind/>
    </w:pPr>
    <w:tblPr>
      <w:tblStyleRowBandSize w:val="1"/>
      <w:tblStyleColBandSize w:val="1"/>
      <w:tblBorders>
        <w:bottom w:val="single" w:color="4472c4" w:themeColor="accent5" w:sz="4" w:space="0"/>
        <w:insideH w:val="single" w:color="4472c4" w:themeColor="accent5" w:sz="4" w:space="0"/>
        <w:insideV w:val="single" w:color="4472c4" w:themeColor="accent5" w:sz="4" w:space="0"/>
      </w:tblBorders>
    </w:tblPr>
    <w:tcPr>
      <w:tcBorders/>
    </w:tcPr>
    <w:tblStylePr w:type="band1Horz">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1Vert">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4472c4"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4472c4"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1">
    <w:name w:val="Grid Table 2 Accent 6"/>
    <w:basedOn w:val="847"/>
    <w:uiPriority w:val="99"/>
    <w:pPr>
      <w:pBdr/>
      <w:spacing w:after="0" w:line="240" w:lineRule="auto"/>
      <w:ind/>
    </w:pPr>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cPr>
      <w:tcBorders/>
    </w:tcPr>
    <w:tblStylePr w:type="band1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1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70ad47"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70ad47"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2">
    <w:name w:val="Grid Table 3 Accent 1"/>
    <w:basedOn w:val="847"/>
    <w:uiPriority w:val="99"/>
    <w:pPr>
      <w:pBdr/>
      <w:spacing w:after="0" w:line="240" w:lineRule="auto"/>
      <w:ind/>
    </w:pPr>
    <w:tblPr>
      <w:tblStyleRowBandSize w:val="1"/>
      <w:tblStyleColBandSize w:val="1"/>
      <w:tblBorders>
        <w:bottom w:val="single" w:color="68a2d8" w:themeColor="accent1" w:themeTint="EA" w:sz="4" w:space="0"/>
        <w:insideH w:val="single" w:color="68a2d8" w:themeColor="accent1" w:themeTint="EA" w:sz="4" w:space="0"/>
        <w:insideV w:val="single" w:color="68a2d8" w:themeColor="accent1" w:themeTint="EA" w:sz="4" w:space="0"/>
      </w:tblBorders>
    </w:tblPr>
    <w:tcPr>
      <w:tcBorders/>
    </w:tcPr>
    <w:tblStylePr w:type="band1Horz">
      <w:rPr>
        <w:rFonts w:ascii="Arial" w:hAnsi="Arial"/>
        <w:color w:val="404040"/>
        <w:sz w:val="22"/>
      </w:rPr>
      <w:pPr>
        <w:pBdr/>
        <w:spacing/>
        <w:ind/>
      </w:pPr>
      <w:tblPr>
        <w:tblBorders/>
      </w:tblPr>
      <w:tcPr>
        <w:shd w:val="clear" w:color="ddeaf6" w:themeColor="accent1" w:themeTint="34" w:fill="ddeaf6" w:themeFill="accent1" w:themeFillTint="34"/>
        <w:tcBorders/>
      </w:tcPr>
    </w:tblStylePr>
    <w:tblStylePr w:type="band1Vert">
      <w:rPr>
        <w:rFonts w:ascii="Arial" w:hAnsi="Arial"/>
        <w:color w:val="404040"/>
        <w:sz w:val="22"/>
      </w:rPr>
      <w:pPr>
        <w:pBdr/>
        <w:spacing/>
        <w:ind/>
      </w:pPr>
      <w:tblPr>
        <w:tblBorders/>
      </w:tblPr>
      <w:tcPr>
        <w:shd w:val="clear" w:color="ddeaf6" w:themeColor="accent1" w:themeTint="34" w:fill="ddea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3">
    <w:name w:val="Grid Table 3 Accent 2"/>
    <w:basedOn w:val="847"/>
    <w:uiPriority w:val="99"/>
    <w:pPr>
      <w:pBdr/>
      <w:spacing w:after="0" w:line="240" w:lineRule="auto"/>
      <w:ind/>
    </w:pPr>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1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4">
    <w:name w:val="Grid Table 3 Accent 3"/>
    <w:basedOn w:val="847"/>
    <w:uiPriority w:val="99"/>
    <w:pPr>
      <w:pBdr/>
      <w:spacing w:after="0" w:line="240" w:lineRule="auto"/>
      <w:ind/>
    </w:pPr>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1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5">
    <w:name w:val="Grid Table 3 Accent 4"/>
    <w:basedOn w:val="847"/>
    <w:uiPriority w:val="99"/>
    <w:pPr>
      <w:pBdr/>
      <w:spacing w:after="0" w:line="240" w:lineRule="auto"/>
      <w:ind/>
    </w:pPr>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6">
    <w:name w:val="Grid Table 3 Accent 5"/>
    <w:basedOn w:val="847"/>
    <w:uiPriority w:val="99"/>
    <w:pPr>
      <w:pBdr/>
      <w:spacing w:after="0" w:line="240" w:lineRule="auto"/>
      <w:ind/>
    </w:pPr>
    <w:tblPr>
      <w:tblStyleRowBandSize w:val="1"/>
      <w:tblStyleColBandSize w:val="1"/>
      <w:tblBorders>
        <w:bottom w:val="single" w:color="4472c4" w:themeColor="accent5" w:sz="4" w:space="0"/>
        <w:insideH w:val="single" w:color="4472c4" w:themeColor="accent5" w:sz="4" w:space="0"/>
        <w:insideV w:val="single" w:color="4472c4" w:themeColor="accent5" w:sz="4" w:space="0"/>
      </w:tblBorders>
    </w:tblPr>
    <w:tcPr>
      <w:tcBorders/>
    </w:tcPr>
    <w:tblStylePr w:type="band1Horz">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1Vert">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7">
    <w:name w:val="Grid Table 3 Accent 6"/>
    <w:basedOn w:val="847"/>
    <w:uiPriority w:val="99"/>
    <w:pPr>
      <w:pBdr/>
      <w:spacing w:after="0" w:line="240" w:lineRule="auto"/>
      <w:ind/>
    </w:pPr>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cPr>
      <w:tcBorders/>
    </w:tcPr>
    <w:tblStylePr w:type="band1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1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8">
    <w:name w:val="Grid Table 4 Accent 1"/>
    <w:basedOn w:val="847"/>
    <w:uiPriority w:val="59"/>
    <w:pPr>
      <w:pBdr/>
      <w:spacing w:after="0" w:line="240" w:lineRule="auto"/>
      <w:ind/>
    </w:pPr>
    <w:tblPr>
      <w:tblStyleRowBandSize w:val="1"/>
      <w:tblStyleColBandSize w:val="1"/>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insideV w:val="single" w:color="a2c6e7" w:themeColor="accent1" w:themeTint="90" w:sz="4" w:space="0"/>
      </w:tblBorders>
    </w:tblPr>
    <w:tcPr>
      <w:tcBorders/>
    </w:tcPr>
    <w:tblStylePr w:type="band1Horz">
      <w:rPr>
        <w:rFonts w:ascii="Arial" w:hAnsi="Arial"/>
        <w:color w:val="404040"/>
        <w:sz w:val="22"/>
      </w:rPr>
      <w:pPr>
        <w:pBdr/>
        <w:spacing/>
        <w:ind/>
      </w:pPr>
      <w:tblPr>
        <w:tblBorders/>
      </w:tblPr>
      <w:tcPr>
        <w:shd w:val="clear" w:color="deebf6" w:themeColor="accent1" w:themeTint="32" w:fill="deebf6" w:themeFill="accent1" w:themeFillTint="32"/>
        <w:tcBorders/>
      </w:tcPr>
    </w:tblStylePr>
    <w:tblStylePr w:type="band1Vert">
      <w:rPr>
        <w:rFonts w:ascii="Arial" w:hAnsi="Arial"/>
        <w:color w:val="404040"/>
        <w:sz w:val="22"/>
      </w:rPr>
      <w:pPr>
        <w:pBdr/>
        <w:spacing/>
        <w:ind/>
      </w:pPr>
      <w:tblPr>
        <w:tblBorders/>
      </w:tblPr>
      <w:tcPr>
        <w:shd w:val="clear" w:color="deebf6" w:themeColor="accent1" w:themeTint="32" w:fill="deebf6"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68a2d8" w:themeColor="accent1" w:themeTint="EA" w:fill="68a2d8" w:themeFill="accent1" w:themeFillTint="EA"/>
        <w:tcBorders>
          <w:top w:val="single" w:color="68a2d8" w:themeColor="accent1" w:themeTint="EA" w:sz="4" w:space="0"/>
          <w:left w:val="single" w:color="68a2d8" w:themeColor="accent1" w:themeTint="EA" w:sz="4" w:space="0"/>
          <w:bottom w:val="single" w:color="68a2d8" w:themeColor="accent1" w:themeTint="EA" w:sz="4" w:space="0"/>
          <w:right w:val="single" w:color="68a2d8"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68a2d8"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9">
    <w:name w:val="Grid Table 4 Accent 2"/>
    <w:basedOn w:val="847"/>
    <w:uiPriority w:val="59"/>
    <w:pPr>
      <w:pBdr/>
      <w:spacing w:after="0" w:line="240" w:lineRule="auto"/>
      <w:ind/>
    </w:pPr>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insideV w:val="single" w:color="f4b58a" w:themeColor="accent2" w:themeTint="90" w:sz="4" w:space="0"/>
      </w:tblBorders>
    </w:tblPr>
    <w:tcPr>
      <w:tcBorders/>
    </w:tcPr>
    <w:tblStylePr w:type="band1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1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4b184" w:themeColor="accent2" w:themeTint="97" w:fill="f4b184" w:themeFill="accent2" w:themeFillTint="97"/>
        <w:tc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4b184"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0">
    <w:name w:val="Grid Table 4 Accent 3"/>
    <w:basedOn w:val="847"/>
    <w:uiPriority w:val="59"/>
    <w:pPr>
      <w:pBdr/>
      <w:spacing w:after="0" w:line="240" w:lineRule="auto"/>
      <w:ind/>
    </w:pPr>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insideV w:val="single" w:color="cccccc" w:themeColor="accent3" w:themeTint="90" w:sz="4" w:space="0"/>
      </w:tblBorders>
    </w:tblPr>
    <w:tcPr>
      <w:tcBorders/>
    </w:tcPr>
    <w:tblStylePr w:type="band1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1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5a5a5" w:themeColor="accent3" w:themeTint="FE" w:fill="a5a5a5" w:themeFill="accent3" w:themeFillTint="FE"/>
        <w:tc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a5a5a5"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1">
    <w:name w:val="Grid Table 4 Accent 4"/>
    <w:basedOn w:val="847"/>
    <w:uiPriority w:val="59"/>
    <w:pPr>
      <w:pBdr/>
      <w:spacing w:after="0" w:line="240" w:lineRule="auto"/>
      <w:ind/>
    </w:pPr>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insideV w:val="single" w:color="ffdb6f" w:themeColor="accent4" w:themeTint="90" w:sz="4" w:space="0"/>
      </w:tblBorders>
    </w:tblPr>
    <w:tcPr>
      <w:tcBorders/>
    </w:tcPr>
    <w:tblStylePr w:type="band1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d865" w:themeColor="accent4" w:themeTint="9A" w:fill="ffd865" w:themeFill="accent4" w:themeFillTint="9A"/>
        <w:tc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fd865"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2">
    <w:name w:val="Grid Table 4 Accent 5"/>
    <w:basedOn w:val="847"/>
    <w:uiPriority w:val="59"/>
    <w:pPr>
      <w:pBdr/>
      <w:spacing w:after="0" w:line="240" w:lineRule="auto"/>
      <w:ind/>
    </w:pPr>
    <w:tblPr>
      <w:tblStyleRowBandSize w:val="1"/>
      <w:tblStyleColBandSize w:val="1"/>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cPr>
      <w:tcBorders/>
    </w:tcPr>
    <w:tblStylePr w:type="band1Horz">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1Vert">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472c4" w:themeColor="accent5" w:fill="4472c4" w:themeFill="accent5"/>
        <w:tcBorders>
          <w:top w:val="single" w:color="4472c4" w:themeColor="accent5" w:sz="4" w:space="0"/>
          <w:left w:val="single" w:color="4472c4" w:themeColor="accent5" w:sz="4" w:space="0"/>
          <w:bottom w:val="single" w:color="4472c4" w:themeColor="accent5" w:sz="4" w:space="0"/>
          <w:right w:val="single" w:color="4472c4"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4472c4"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3">
    <w:name w:val="Grid Table 4 Accent 6"/>
    <w:basedOn w:val="847"/>
    <w:uiPriority w:val="59"/>
    <w:pPr>
      <w:pBdr/>
      <w:spacing w:after="0" w:line="240" w:lineRule="auto"/>
      <w:ind/>
    </w:pPr>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cPr>
      <w:tcBorders/>
    </w:tcPr>
    <w:tblStylePr w:type="band1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1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70ad47" w:themeColor="accent6" w:fill="70ad47" w:themeFill="accent6"/>
        <w:tcBorders>
          <w:top w:val="single" w:color="70ad47" w:themeColor="accent6" w:sz="4" w:space="0"/>
          <w:left w:val="single" w:color="70ad47" w:themeColor="accent6" w:sz="4" w:space="0"/>
          <w:bottom w:val="single" w:color="70ad47" w:themeColor="accent6" w:sz="4" w:space="0"/>
          <w:right w:val="single" w:color="70ad47"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70ad47"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4">
    <w:name w:val="Grid Table 5 Dark Accent 2"/>
    <w:basedOn w:val="847"/>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be5d6" w:themeColor="accent2" w:themeTint="32" w:fill="fbe5d6" w:themeFill="accent2" w:themeFillTint="32"/>
    </w:tblPr>
    <w:tcPr>
      <w:tcBorders/>
    </w:tcPr>
    <w:tblStylePr w:type="band1Horz">
      <w:pPr>
        <w:pBdr/>
        <w:spacing/>
        <w:ind/>
      </w:pPr>
      <w:tblPr>
        <w:tblBorders/>
      </w:tblPr>
      <w:tcPr>
        <w:shd w:val="clear" w:color="f6c3a0" w:themeColor="accent2" w:themeTint="75" w:fill="f6c3a0" w:themeFill="accent2" w:themeFillTint="75"/>
        <w:tcBorders/>
      </w:tcPr>
    </w:tblStylePr>
    <w:tblStylePr w:type="band1Vert">
      <w:pPr>
        <w:pBdr/>
        <w:spacing/>
        <w:ind/>
      </w:pPr>
      <w:tblPr>
        <w:tblBorders/>
      </w:tblPr>
      <w:tcPr>
        <w:shd w:val="clear" w:color="f6c3a0" w:themeColor="accent2" w:themeTint="75" w:fill="f6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ed7d31" w:themeColor="accent2" w:fill="ed7d31" w:themeFill="accent2"/>
        <w:tcBorders/>
      </w:tcPr>
    </w:tblStylePr>
    <w:tblStylePr w:type="firstRow">
      <w:rPr>
        <w:rFonts w:ascii="Arial" w:hAnsi="Arial"/>
        <w:b/>
        <w:color w:val="ffffff"/>
        <w:sz w:val="22"/>
      </w:rPr>
      <w:pPr>
        <w:pBdr/>
        <w:spacing/>
        <w:ind/>
      </w:pPr>
      <w:tblPr>
        <w:tblBorders/>
      </w:tblPr>
      <w:tcPr>
        <w:shd w:val="clear" w:color="ed7d31" w:themeColor="accent2" w:fill="ed7d31" w:themeFill="accent2"/>
        <w:tcBorders/>
      </w:tcPr>
    </w:tblStylePr>
    <w:tblStylePr w:type="lastCol">
      <w:rPr>
        <w:rFonts w:ascii="Arial" w:hAnsi="Arial"/>
        <w:b/>
        <w:color w:val="ffffff"/>
        <w:sz w:val="22"/>
      </w:rPr>
      <w:pPr>
        <w:pBdr/>
        <w:spacing/>
        <w:ind/>
      </w:pPr>
      <w:tblPr>
        <w:tblBorders/>
      </w:tblPr>
      <w:tcPr>
        <w:shd w:val="clear" w:color="ed7d31" w:themeColor="accent2" w:fill="ed7d31" w:themeFill="accent2"/>
        <w:tcBorders/>
      </w:tcPr>
    </w:tblStylePr>
    <w:tblStylePr w:type="lastRow">
      <w:rPr>
        <w:rFonts w:ascii="Arial" w:hAnsi="Arial"/>
        <w:b/>
        <w:color w:val="ffffff"/>
        <w:sz w:val="22"/>
      </w:rPr>
      <w:pPr>
        <w:pBdr/>
        <w:spacing/>
        <w:ind/>
      </w:pPr>
      <w:tblPr>
        <w:tblBorders/>
      </w:tblPr>
      <w:tcPr>
        <w:shd w:val="clear" w:color="ed7d31" w:themeColor="accent2" w:fill="ed7d31" w:themeFill="accent2"/>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5">
    <w:name w:val="Grid Table 5 Dark Accent 3"/>
    <w:basedOn w:val="847"/>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cecec" w:themeColor="accent3" w:themeTint="34" w:fill="ececec" w:themeFill="accent3" w:themeFillTint="34"/>
    </w:tblPr>
    <w:tcPr>
      <w:tcBorders/>
    </w:tcPr>
    <w:tblStylePr w:type="band1Horz">
      <w:pPr>
        <w:pBdr/>
        <w:spacing/>
        <w:ind/>
      </w:pPr>
      <w:tblPr>
        <w:tblBorders/>
      </w:tblPr>
      <w:tcPr>
        <w:shd w:val="clear" w:color="d5d5d5" w:themeColor="accent3" w:themeTint="75" w:fill="d5d5d5" w:themeFill="accent3" w:themeFillTint="75"/>
        <w:tcBorders/>
      </w:tcPr>
    </w:tblStylePr>
    <w:tblStylePr w:type="band1Vert">
      <w:pPr>
        <w:pBdr/>
        <w:spacing/>
        <w:ind/>
      </w:pPr>
      <w:tblPr>
        <w:tblBorders/>
      </w:tblPr>
      <w:tcPr>
        <w:shd w:val="clear" w:color="d5d5d5" w:themeColor="accent3" w:themeTint="75" w:fill="d5d5d5"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a5a5a5" w:themeColor="accent3" w:fill="a5a5a5" w:themeFill="accent3"/>
        <w:tcBorders/>
      </w:tcPr>
    </w:tblStylePr>
    <w:tblStylePr w:type="firstRow">
      <w:rPr>
        <w:rFonts w:ascii="Arial" w:hAnsi="Arial"/>
        <w:b/>
        <w:color w:val="ffffff"/>
        <w:sz w:val="22"/>
      </w:rPr>
      <w:pPr>
        <w:pBdr/>
        <w:spacing/>
        <w:ind/>
      </w:pPr>
      <w:tblPr>
        <w:tblBorders/>
      </w:tblPr>
      <w:tcPr>
        <w:shd w:val="clear" w:color="a5a5a5" w:themeColor="accent3" w:fill="a5a5a5" w:themeFill="accent3"/>
        <w:tcBorders/>
      </w:tcPr>
    </w:tblStylePr>
    <w:tblStylePr w:type="lastCol">
      <w:rPr>
        <w:rFonts w:ascii="Arial" w:hAnsi="Arial"/>
        <w:b/>
        <w:color w:val="ffffff"/>
        <w:sz w:val="22"/>
      </w:rPr>
      <w:pPr>
        <w:pBdr/>
        <w:spacing/>
        <w:ind/>
      </w:pPr>
      <w:tblPr>
        <w:tblBorders/>
      </w:tblPr>
      <w:tcPr>
        <w:shd w:val="clear" w:color="a5a5a5" w:themeColor="accent3" w:fill="a5a5a5" w:themeFill="accent3"/>
        <w:tcBorders/>
      </w:tcPr>
    </w:tblStylePr>
    <w:tblStylePr w:type="lastRow">
      <w:rPr>
        <w:rFonts w:ascii="Arial" w:hAnsi="Arial"/>
        <w:b/>
        <w:color w:val="ffffff"/>
        <w:sz w:val="22"/>
      </w:rPr>
      <w:pPr>
        <w:pBdr/>
        <w:spacing/>
        <w:ind/>
      </w:pPr>
      <w:tblPr>
        <w:tblBorders/>
      </w:tblPr>
      <w:tcPr>
        <w:shd w:val="clear" w:color="a5a5a5" w:themeColor="accent3" w:fill="a5a5a5" w:themeFill="accent3"/>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6">
    <w:name w:val="Grid Table 5 Dark Accent 5"/>
    <w:basedOn w:val="847"/>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8e2f3" w:themeColor="accent5" w:themeTint="34" w:fill="d8e2f3" w:themeFill="accent5" w:themeFillTint="34"/>
    </w:tblPr>
    <w:tcPr>
      <w:tcBorders/>
    </w:tcPr>
    <w:tblStylePr w:type="band1Horz">
      <w:pPr>
        <w:pBdr/>
        <w:spacing/>
        <w:ind/>
      </w:pPr>
      <w:tblPr>
        <w:tblBorders/>
      </w:tblPr>
      <w:tcPr>
        <w:shd w:val="clear" w:color="a9bee4" w:themeColor="accent5" w:themeTint="75" w:fill="a9bee4" w:themeFill="accent5" w:themeFillTint="75"/>
        <w:tcBorders/>
      </w:tcPr>
    </w:tblStylePr>
    <w:tblStylePr w:type="band1Vert">
      <w:pPr>
        <w:pBdr/>
        <w:spacing/>
        <w:ind/>
      </w:pPr>
      <w:tblPr>
        <w:tblBorders/>
      </w:tblPr>
      <w:tcPr>
        <w:shd w:val="clear" w:color="a9bee4" w:themeColor="accent5" w:themeTint="75" w:fill="a9bee4"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4472c4" w:themeColor="accent5" w:fill="4472c4" w:themeFill="accent5"/>
        <w:tcBorders/>
      </w:tcPr>
    </w:tblStylePr>
    <w:tblStylePr w:type="firstRow">
      <w:rPr>
        <w:rFonts w:ascii="Arial" w:hAnsi="Arial"/>
        <w:b/>
        <w:color w:val="ffffff"/>
        <w:sz w:val="22"/>
      </w:rPr>
      <w:pPr>
        <w:pBdr/>
        <w:spacing/>
        <w:ind/>
      </w:pPr>
      <w:tblPr>
        <w:tblBorders/>
      </w:tblPr>
      <w:tcPr>
        <w:shd w:val="clear" w:color="4472c4" w:themeColor="accent5" w:fill="4472c4" w:themeFill="accent5"/>
        <w:tcBorders/>
      </w:tcPr>
    </w:tblStylePr>
    <w:tblStylePr w:type="lastCol">
      <w:rPr>
        <w:rFonts w:ascii="Arial" w:hAnsi="Arial"/>
        <w:b/>
        <w:color w:val="ffffff"/>
        <w:sz w:val="22"/>
      </w:rPr>
      <w:pPr>
        <w:pBdr/>
        <w:spacing/>
        <w:ind/>
      </w:pPr>
      <w:tblPr>
        <w:tblBorders/>
      </w:tblPr>
      <w:tcPr>
        <w:shd w:val="clear" w:color="4472c4" w:themeColor="accent5" w:fill="4472c4" w:themeFill="accent5"/>
        <w:tcBorders/>
      </w:tcPr>
    </w:tblStylePr>
    <w:tblStylePr w:type="lastRow">
      <w:rPr>
        <w:rFonts w:ascii="Arial" w:hAnsi="Arial"/>
        <w:b/>
        <w:color w:val="ffffff"/>
        <w:sz w:val="22"/>
      </w:rPr>
      <w:pPr>
        <w:pBdr/>
        <w:spacing/>
        <w:ind/>
      </w:pPr>
      <w:tblPr>
        <w:tblBorders/>
      </w:tblPr>
      <w:tcPr>
        <w:shd w:val="clear" w:color="4472c4" w:themeColor="accent5" w:fill="4472c4" w:themeFill="accent5"/>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7">
    <w:name w:val="Grid Table 5 Dark Accent 6"/>
    <w:basedOn w:val="847"/>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1efd8" w:themeColor="accent6" w:themeTint="34" w:fill="e1efd8" w:themeFill="accent6" w:themeFillTint="34"/>
    </w:tblPr>
    <w:tcPr>
      <w:tcBorders/>
    </w:tcPr>
    <w:tblStylePr w:type="band1Horz">
      <w:pPr>
        <w:pBdr/>
        <w:spacing/>
        <w:ind/>
      </w:pPr>
      <w:tblPr>
        <w:tblBorders/>
      </w:tblPr>
      <w:tcPr>
        <w:shd w:val="clear" w:color="bcdba8" w:themeColor="accent6" w:themeTint="75" w:fill="bcdba8" w:themeFill="accent6" w:themeFillTint="75"/>
        <w:tcBorders/>
      </w:tcPr>
    </w:tblStylePr>
    <w:tblStylePr w:type="band1Vert">
      <w:pPr>
        <w:pBdr/>
        <w:spacing/>
        <w:ind/>
      </w:pPr>
      <w:tblPr>
        <w:tblBorders/>
      </w:tblPr>
      <w:tcPr>
        <w:shd w:val="clear" w:color="bcdba8" w:themeColor="accent6" w:themeTint="75" w:fill="bc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70ad47" w:themeColor="accent6" w:fill="70ad47" w:themeFill="accent6"/>
        <w:tcBorders/>
      </w:tcPr>
    </w:tblStylePr>
    <w:tblStylePr w:type="firstRow">
      <w:rPr>
        <w:rFonts w:ascii="Arial" w:hAnsi="Arial"/>
        <w:b/>
        <w:color w:val="ffffff"/>
        <w:sz w:val="22"/>
      </w:rPr>
      <w:pPr>
        <w:pBdr/>
        <w:spacing/>
        <w:ind/>
      </w:pPr>
      <w:tblPr>
        <w:tblBorders/>
      </w:tblPr>
      <w:tcPr>
        <w:shd w:val="clear" w:color="70ad47" w:themeColor="accent6" w:fill="70ad47" w:themeFill="accent6"/>
        <w:tcBorders/>
      </w:tcPr>
    </w:tblStylePr>
    <w:tblStylePr w:type="lastCol">
      <w:rPr>
        <w:rFonts w:ascii="Arial" w:hAnsi="Arial"/>
        <w:b/>
        <w:color w:val="ffffff"/>
        <w:sz w:val="22"/>
      </w:rPr>
      <w:pPr>
        <w:pBdr/>
        <w:spacing/>
        <w:ind/>
      </w:pPr>
      <w:tblPr>
        <w:tblBorders/>
      </w:tblPr>
      <w:tcPr>
        <w:shd w:val="clear" w:color="70ad47" w:themeColor="accent6" w:fill="70ad47" w:themeFill="accent6"/>
        <w:tcBorders/>
      </w:tcPr>
    </w:tblStylePr>
    <w:tblStylePr w:type="lastRow">
      <w:rPr>
        <w:rFonts w:ascii="Arial" w:hAnsi="Arial"/>
        <w:b/>
        <w:color w:val="ffffff"/>
        <w:sz w:val="22"/>
      </w:rPr>
      <w:pPr>
        <w:pBdr/>
        <w:spacing/>
        <w:ind/>
      </w:pPr>
      <w:tblPr>
        <w:tblBorders/>
      </w:tblPr>
      <w:tcPr>
        <w:shd w:val="clear" w:color="70ad47" w:themeColor="accent6" w:fill="70ad47" w:themeFill="accent6"/>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8">
    <w:name w:val="Grid Table 6 Colorful Accent 1"/>
    <w:basedOn w:val="847"/>
    <w:uiPriority w:val="99"/>
    <w:pPr>
      <w:pBdr/>
      <w:spacing w:after="0" w:line="240" w:lineRule="auto"/>
      <w:ind/>
    </w:pPr>
    <w:tblPr>
      <w:tblStyleRowBandSize w:val="1"/>
      <w:tblStyleColBandSize w:val="1"/>
      <w:tblBorders>
        <w:top w:val="single" w:color="acccea" w:themeColor="accent1" w:themeTint="80" w:sz="4" w:space="0"/>
        <w:left w:val="single" w:color="acccea" w:themeColor="accent1" w:themeTint="80" w:sz="4" w:space="0"/>
        <w:bottom w:val="single" w:color="acccea" w:themeColor="accent1" w:themeTint="80" w:sz="4" w:space="0"/>
        <w:right w:val="single" w:color="acccea" w:themeColor="accent1" w:themeTint="80" w:sz="4" w:space="0"/>
        <w:insideH w:val="single" w:color="acccea" w:themeColor="accent1" w:themeTint="80" w:sz="4" w:space="0"/>
        <w:insideV w:val="single" w:color="acccea" w:themeColor="accent1" w:themeTint="80" w:sz="4" w:space="0"/>
      </w:tblBorders>
    </w:tblPr>
    <w:tcPr>
      <w:tcBorders/>
    </w:tcPr>
    <w:tblStylePr w:type="band1Horz">
      <w:rPr>
        <w:rFonts w:ascii="Arial" w:hAnsi="Arial"/>
        <w:color w:val="acccea" w:themeColor="accent1" w:themeTint="80" w:themeShade="95"/>
        <w:sz w:val="22"/>
      </w:rPr>
      <w:pPr>
        <w:pBdr/>
        <w:spacing/>
        <w:ind/>
      </w:pPr>
      <w:tblPr>
        <w:tblBorders/>
      </w:tblPr>
      <w:tcPr>
        <w:shd w:val="clear" w:color="ddeaf6" w:themeColor="accent1" w:themeTint="34" w:fill="ddeaf6" w:themeFill="accent1" w:themeFillTint="34"/>
        <w:tcBorders/>
      </w:tcPr>
    </w:tblStylePr>
    <w:tblStylePr w:type="band1Vert">
      <w:pPr>
        <w:pBdr/>
        <w:spacing/>
        <w:ind/>
      </w:pPr>
      <w:tblPr>
        <w:tblBorders/>
      </w:tblPr>
      <w:tcPr>
        <w:shd w:val="clear" w:color="ddeaf6" w:themeColor="accent1" w:themeTint="34" w:fill="ddeaf6" w:themeFill="accent1" w:themeFillTint="34"/>
        <w:tcBorders/>
      </w:tcPr>
    </w:tblStylePr>
    <w:tblStylePr w:type="band2Horz">
      <w:rPr>
        <w:rFonts w:ascii="Arial" w:hAnsi="Arial"/>
        <w:color w:val="acccea"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cccea" w:themeColor="accent1" w:themeTint="80" w:themeShade="95"/>
      </w:rPr>
      <w:pPr>
        <w:pBdr/>
        <w:spacing/>
        <w:ind/>
      </w:pPr>
      <w:tblPr>
        <w:tblBorders/>
      </w:tblPr>
      <w:tcPr>
        <w:tcBorders/>
      </w:tcPr>
    </w:tblStylePr>
    <w:tblStylePr w:type="firstRow">
      <w:rPr>
        <w:b/>
        <w:color w:val="acccea" w:themeColor="accent1" w:themeTint="80" w:themeShade="95"/>
      </w:rPr>
      <w:pPr>
        <w:pBdr/>
        <w:spacing/>
        <w:ind/>
      </w:pPr>
      <w:tblPr>
        <w:tblBorders/>
      </w:tblPr>
      <w:tcPr>
        <w:tcBorders>
          <w:bottom w:val="single" w:color="acccea" w:themeColor="accent1" w:themeTint="80" w:sz="12" w:space="0"/>
        </w:tcBorders>
      </w:tcPr>
    </w:tblStylePr>
    <w:tblStylePr w:type="lastCol">
      <w:rPr>
        <w:b/>
        <w:color w:val="acccea" w:themeColor="accent1" w:themeTint="80" w:themeShade="95"/>
      </w:rPr>
      <w:pPr>
        <w:pBdr/>
        <w:spacing/>
        <w:ind/>
      </w:pPr>
      <w:tblPr>
        <w:tblBorders/>
      </w:tblPr>
      <w:tcPr>
        <w:tcBorders/>
      </w:tcPr>
    </w:tblStylePr>
    <w:tblStylePr w:type="lastRow">
      <w:rPr>
        <w:b/>
        <w:color w:val="acccea"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9">
    <w:name w:val="Grid Table 6 Colorful Accent 2"/>
    <w:basedOn w:val="847"/>
    <w:uiPriority w:val="99"/>
    <w:pPr>
      <w:pBdr/>
      <w:spacing w:after="0" w:line="240" w:lineRule="auto"/>
      <w:ind/>
    </w:pPr>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be5d6" w:themeColor="accent2" w:themeTint="32" w:fill="fbe5d6" w:themeFill="accent2" w:themeFillTint="32"/>
        <w:tcBorders/>
      </w:tcPr>
    </w:tblStylePr>
    <w:tblStylePr w:type="band1Vert">
      <w:pPr>
        <w:pBdr/>
        <w:spacing/>
        <w:ind/>
      </w:pPr>
      <w:tblPr>
        <w:tblBorders/>
      </w:tblPr>
      <w:tcPr>
        <w:shd w:val="clear" w:color="fbe5d6" w:themeColor="accent2" w:themeTint="32" w:fill="fbe5d6" w:themeFill="accent2" w:themeFillTint="32"/>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4b184" w:themeColor="accent2" w:themeTint="97" w:themeShade="95"/>
      </w:rPr>
      <w:pPr>
        <w:pBdr/>
        <w:spacing/>
        <w:ind/>
      </w:pPr>
      <w:tblPr>
        <w:tblBorders/>
      </w:tblPr>
      <w:tcPr>
        <w:tcBorders/>
      </w:tcPr>
    </w:tblStylePr>
    <w:tblStylePr w:type="firstRow">
      <w:rPr>
        <w:b/>
        <w:color w:val="f4b184" w:themeColor="accent2" w:themeTint="97" w:themeShade="95"/>
      </w:rPr>
      <w:pPr>
        <w:pBdr/>
        <w:spacing/>
        <w:ind/>
      </w:pPr>
      <w:tblPr>
        <w:tblBorders/>
      </w:tblPr>
      <w:tcPr>
        <w:tcBorders>
          <w:bottom w:val="single" w:color="f4b184" w:themeColor="accent2" w:themeTint="97" w:sz="12" w:space="0"/>
        </w:tcBorders>
      </w:tcPr>
    </w:tblStylePr>
    <w:tblStylePr w:type="lastCol">
      <w:rPr>
        <w:b/>
        <w:color w:val="f4b184" w:themeColor="accent2" w:themeTint="97" w:themeShade="95"/>
      </w:rPr>
      <w:pPr>
        <w:pBdr/>
        <w:spacing/>
        <w:ind/>
      </w:pPr>
      <w:tblPr>
        <w:tblBorders/>
      </w:tblPr>
      <w:tcPr>
        <w:tcBorders/>
      </w:tcPr>
    </w:tblStylePr>
    <w:tblStylePr w:type="lastRow">
      <w:rPr>
        <w:b/>
        <w:color w:val="f4b184"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0">
    <w:name w:val="Grid Table 6 Colorful Accent 3"/>
    <w:basedOn w:val="847"/>
    <w:uiPriority w:val="99"/>
    <w:pPr>
      <w:pBdr/>
      <w:spacing w:after="0" w:line="240" w:lineRule="auto"/>
      <w:ind/>
    </w:pPr>
    <w:tblPr>
      <w:tblStyleRowBandSize w:val="1"/>
      <w:tblStyleColBandSize w:val="1"/>
      <w:tbl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a5a5a5" w:themeColor="accent3" w:themeTint="FE" w:themeShade="95"/>
        <w:sz w:val="22"/>
      </w:rPr>
      <w:pPr>
        <w:pBdr/>
        <w:spacing/>
        <w:ind/>
      </w:pPr>
      <w:tblPr>
        <w:tblBorders/>
      </w:tblPr>
      <w:tcPr>
        <w:shd w:val="clear" w:color="ececec" w:themeColor="accent3" w:themeTint="34" w:fill="ececec" w:themeFill="accent3" w:themeFillTint="34"/>
        <w:tcBorders/>
      </w:tcPr>
    </w:tblStylePr>
    <w:tblStylePr w:type="band1Vert">
      <w:pPr>
        <w:pBdr/>
        <w:spacing/>
        <w:ind/>
      </w:pPr>
      <w:tblPr>
        <w:tblBorders/>
      </w:tblPr>
      <w:tcPr>
        <w:shd w:val="clear" w:color="ececec" w:themeColor="accent3" w:themeTint="34" w:fill="ececec" w:themeFill="accent3" w:themeFillTint="34"/>
        <w:tcBorders/>
      </w:tcPr>
    </w:tblStylePr>
    <w:tblStylePr w:type="band2Horz">
      <w:rPr>
        <w:rFonts w:ascii="Arial" w:hAnsi="Arial"/>
        <w:color w:val="a5a5a5"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5a5a5" w:themeColor="accent3" w:themeTint="FE" w:themeShade="95"/>
      </w:rPr>
      <w:pPr>
        <w:pBdr/>
        <w:spacing/>
        <w:ind/>
      </w:pPr>
      <w:tblPr>
        <w:tblBorders/>
      </w:tblPr>
      <w:tcPr>
        <w:tcBorders/>
      </w:tcPr>
    </w:tblStylePr>
    <w:tblStylePr w:type="firstRow">
      <w:rPr>
        <w:b/>
        <w:color w:val="a5a5a5" w:themeColor="accent3" w:themeTint="FE" w:themeShade="95"/>
      </w:rPr>
      <w:pPr>
        <w:pBdr/>
        <w:spacing/>
        <w:ind/>
      </w:pPr>
      <w:tblPr>
        <w:tblBorders/>
      </w:tblPr>
      <w:tcPr>
        <w:tcBorders>
          <w:bottom w:val="single" w:color="a5a5a5" w:themeColor="accent3" w:themeTint="FE" w:sz="12" w:space="0"/>
        </w:tcBorders>
      </w:tcPr>
    </w:tblStylePr>
    <w:tblStylePr w:type="lastCol">
      <w:rPr>
        <w:b/>
        <w:color w:val="a5a5a5" w:themeColor="accent3" w:themeTint="FE" w:themeShade="95"/>
      </w:rPr>
      <w:pPr>
        <w:pBdr/>
        <w:spacing/>
        <w:ind/>
      </w:pPr>
      <w:tblPr>
        <w:tblBorders/>
      </w:tblPr>
      <w:tcPr>
        <w:tcBorders/>
      </w:tcPr>
    </w:tblStylePr>
    <w:tblStylePr w:type="lastRow">
      <w:rPr>
        <w:b/>
        <w:color w:val="a5a5a5"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1">
    <w:name w:val="Grid Table 6 Colorful Accent 4"/>
    <w:basedOn w:val="847"/>
    <w:uiPriority w:val="99"/>
    <w:pPr>
      <w:pBdr/>
      <w:spacing w:after="0" w:line="240" w:lineRule="auto"/>
      <w:ind/>
    </w:pPr>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f2cb" w:themeColor="accent4" w:themeTint="34" w:fill="fff2cb" w:themeFill="accent4" w:themeFillTint="34"/>
        <w:tcBorders/>
      </w:tcPr>
    </w:tblStylePr>
    <w:tblStylePr w:type="band1Vert">
      <w:pPr>
        <w:pBdr/>
        <w:spacing/>
        <w:ind/>
      </w:pPr>
      <w:tblPr>
        <w:tblBorders/>
      </w:tblPr>
      <w:tcPr>
        <w:shd w:val="clear" w:color="fff2cb" w:themeColor="accent4" w:themeTint="34" w:fill="fff2cb" w:themeFill="accent4" w:themeFillTint="34"/>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fd865" w:themeColor="accent4" w:themeTint="9A" w:themeShade="95"/>
      </w:rPr>
      <w:pPr>
        <w:pBdr/>
        <w:spacing/>
        <w:ind/>
      </w:pPr>
      <w:tblPr>
        <w:tblBorders/>
      </w:tblPr>
      <w:tcPr>
        <w:tcBorders/>
      </w:tcPr>
    </w:tblStylePr>
    <w:tblStylePr w:type="firstRow">
      <w:rPr>
        <w:b/>
        <w:color w:val="ffd865" w:themeColor="accent4" w:themeTint="9A" w:themeShade="95"/>
      </w:rPr>
      <w:pPr>
        <w:pBdr/>
        <w:spacing/>
        <w:ind/>
      </w:pPr>
      <w:tblPr>
        <w:tblBorders/>
      </w:tblPr>
      <w:tcPr>
        <w:tcBorders>
          <w:bottom w:val="single" w:color="ffd865" w:themeColor="accent4" w:themeTint="9A" w:sz="12" w:space="0"/>
        </w:tcBorders>
      </w:tcPr>
    </w:tblStylePr>
    <w:tblStylePr w:type="lastCol">
      <w:rPr>
        <w:b/>
        <w:color w:val="ffd865" w:themeColor="accent4" w:themeTint="9A" w:themeShade="95"/>
      </w:rPr>
      <w:pPr>
        <w:pBdr/>
        <w:spacing/>
        <w:ind/>
      </w:pPr>
      <w:tblPr>
        <w:tblBorders/>
      </w:tblPr>
      <w:tcPr>
        <w:tcBorders/>
      </w:tcPr>
    </w:tblStylePr>
    <w:tblStylePr w:type="lastRow">
      <w:rPr>
        <w:b/>
        <w:color w:val="ffd865"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2">
    <w:name w:val="Grid Table 6 Colorful Accent 5"/>
    <w:basedOn w:val="847"/>
    <w:uiPriority w:val="99"/>
    <w:pPr>
      <w:pBdr/>
      <w:spacing w:after="0" w:line="240" w:lineRule="auto"/>
      <w:ind/>
    </w:pPr>
    <w:tblPr>
      <w:tblStyleRowBandSize w:val="1"/>
      <w:tblStyleColBandSize w:val="1"/>
      <w:tblBorders>
        <w:top w:val="single" w:color="4472c4" w:themeColor="accent5" w:sz="4" w:space="0"/>
        <w:left w:val="single" w:color="4472c4" w:themeColor="accent5" w:sz="4" w:space="0"/>
        <w:bottom w:val="single" w:color="4472c4" w:themeColor="accent5" w:sz="4" w:space="0"/>
        <w:right w:val="single" w:color="4472c4" w:themeColor="accent5" w:sz="4" w:space="0"/>
        <w:insideH w:val="single" w:color="4472c4" w:themeColor="accent5" w:sz="4" w:space="0"/>
        <w:insideV w:val="single" w:color="4472c4" w:themeColor="accent5" w:sz="4" w:space="0"/>
      </w:tblBorders>
    </w:tblPr>
    <w:tcPr>
      <w:tcBorders/>
    </w:tcPr>
    <w:tblStylePr w:type="band1Horz">
      <w:rPr>
        <w:rFonts w:ascii="Arial" w:hAnsi="Arial"/>
        <w:color w:val="254175" w:themeColor="accent5" w:themeShade="95"/>
        <w:sz w:val="22"/>
      </w:rPr>
      <w:pPr>
        <w:pBdr/>
        <w:spacing/>
        <w:ind/>
      </w:pPr>
      <w:tblPr>
        <w:tblBorders/>
      </w:tblPr>
      <w:tcPr>
        <w:shd w:val="clear" w:color="d8e2f3" w:themeColor="accent5" w:themeTint="34" w:fill="d8e2f3" w:themeFill="accent5" w:themeFillTint="34"/>
        <w:tcBorders/>
      </w:tcPr>
    </w:tblStylePr>
    <w:tblStylePr w:type="band1Vert">
      <w:pPr>
        <w:pBdr/>
        <w:spacing/>
        <w:ind/>
      </w:pPr>
      <w:tblPr>
        <w:tblBorders/>
      </w:tblPr>
      <w:tcPr>
        <w:shd w:val="clear" w:color="d8e2f3" w:themeColor="accent5" w:themeTint="34" w:fill="d8e2f3" w:themeFill="accent5" w:themeFillTint="34"/>
        <w:tcBorders/>
      </w:tcPr>
    </w:tblStylePr>
    <w:tblStylePr w:type="band2Horz">
      <w:rPr>
        <w:rFonts w:ascii="Arial" w:hAnsi="Arial"/>
        <w:color w:val="25417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175" w:themeColor="accent5" w:themeShade="95"/>
      </w:rPr>
      <w:pPr>
        <w:pBdr/>
        <w:spacing/>
        <w:ind/>
      </w:pPr>
      <w:tblPr>
        <w:tblBorders/>
      </w:tblPr>
      <w:tcPr>
        <w:tcBorders/>
      </w:tcPr>
    </w:tblStylePr>
    <w:tblStylePr w:type="firstRow">
      <w:rPr>
        <w:b/>
        <w:color w:val="254175" w:themeColor="accent5" w:themeShade="95"/>
      </w:rPr>
      <w:pPr>
        <w:pBdr/>
        <w:spacing/>
        <w:ind/>
      </w:pPr>
      <w:tblPr>
        <w:tblBorders/>
      </w:tblPr>
      <w:tcPr>
        <w:tcBorders>
          <w:bottom w:val="single" w:color="4472c4" w:themeColor="accent5" w:sz="12" w:space="0"/>
        </w:tcBorders>
      </w:tcPr>
    </w:tblStylePr>
    <w:tblStylePr w:type="lastCol">
      <w:rPr>
        <w:b/>
        <w:color w:val="254175" w:themeColor="accent5" w:themeShade="95"/>
      </w:rPr>
      <w:pPr>
        <w:pBdr/>
        <w:spacing/>
        <w:ind/>
      </w:pPr>
      <w:tblPr>
        <w:tblBorders/>
      </w:tblPr>
      <w:tcPr>
        <w:tcBorders/>
      </w:tcPr>
    </w:tblStylePr>
    <w:tblStylePr w:type="lastRow">
      <w:rPr>
        <w:b/>
        <w:color w:val="2541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3">
    <w:name w:val="Grid Table 6 Colorful Accent 6"/>
    <w:basedOn w:val="847"/>
    <w:uiPriority w:val="99"/>
    <w:pPr>
      <w:pBdr/>
      <w:spacing w:after="0" w:line="240" w:lineRule="auto"/>
      <w:ind/>
    </w:pPr>
    <w:tblPr>
      <w:tblStyleRowBandSize w:val="1"/>
      <w:tblStyleColBandSize w:val="1"/>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Pr>
    <w:tcPr>
      <w:tcBorders/>
    </w:tcPr>
    <w:tblStylePr w:type="band1Horz">
      <w:rPr>
        <w:rFonts w:ascii="Arial" w:hAnsi="Arial"/>
        <w:color w:val="254175" w:themeColor="accent5" w:themeShade="95"/>
        <w:sz w:val="22"/>
      </w:rPr>
      <w:pPr>
        <w:pBdr/>
        <w:spacing/>
        <w:ind/>
      </w:pPr>
      <w:tblPr>
        <w:tblBorders/>
      </w:tblPr>
      <w:tcPr>
        <w:shd w:val="clear" w:color="e1efd8" w:themeColor="accent6" w:themeTint="34" w:fill="e1efd8" w:themeFill="accent6" w:themeFillTint="34"/>
        <w:tcBorders/>
      </w:tcPr>
    </w:tblStylePr>
    <w:tblStylePr w:type="band1Vert">
      <w:pPr>
        <w:pBdr/>
        <w:spacing/>
        <w:ind/>
      </w:pPr>
      <w:tblPr>
        <w:tblBorders/>
      </w:tblPr>
      <w:tcPr>
        <w:shd w:val="clear" w:color="e1efd8" w:themeColor="accent6" w:themeTint="34" w:fill="e1efd8" w:themeFill="accent6" w:themeFillTint="34"/>
        <w:tcBorders/>
      </w:tcPr>
    </w:tblStylePr>
    <w:tblStylePr w:type="band2Horz">
      <w:rPr>
        <w:rFonts w:ascii="Arial" w:hAnsi="Arial"/>
        <w:color w:val="25417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175" w:themeColor="accent5" w:themeShade="95"/>
      </w:rPr>
      <w:pPr>
        <w:pBdr/>
        <w:spacing/>
        <w:ind/>
      </w:pPr>
      <w:tblPr>
        <w:tblBorders/>
      </w:tblPr>
      <w:tcPr>
        <w:tcBorders/>
      </w:tcPr>
    </w:tblStylePr>
    <w:tblStylePr w:type="firstRow">
      <w:rPr>
        <w:b/>
        <w:color w:val="254175" w:themeColor="accent5" w:themeShade="95"/>
      </w:rPr>
      <w:pPr>
        <w:pBdr/>
        <w:spacing/>
        <w:ind/>
      </w:pPr>
      <w:tblPr>
        <w:tblBorders/>
      </w:tblPr>
      <w:tcPr>
        <w:tcBorders>
          <w:bottom w:val="single" w:color="70ad47" w:themeColor="accent6" w:sz="12" w:space="0"/>
        </w:tcBorders>
      </w:tcPr>
    </w:tblStylePr>
    <w:tblStylePr w:type="lastCol">
      <w:rPr>
        <w:b/>
        <w:color w:val="254175" w:themeColor="accent5" w:themeShade="95"/>
      </w:rPr>
      <w:pPr>
        <w:pBdr/>
        <w:spacing/>
        <w:ind/>
      </w:pPr>
      <w:tblPr>
        <w:tblBorders/>
      </w:tblPr>
      <w:tcPr>
        <w:tcBorders/>
      </w:tcPr>
    </w:tblStylePr>
    <w:tblStylePr w:type="lastRow">
      <w:rPr>
        <w:b/>
        <w:color w:val="2541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4">
    <w:name w:val="Grid Table 7 Colorful Accent 1"/>
    <w:basedOn w:val="847"/>
    <w:uiPriority w:val="99"/>
    <w:pPr>
      <w:pBdr/>
      <w:spacing w:after="0" w:line="240" w:lineRule="auto"/>
      <w:ind/>
    </w:pPr>
    <w:tblPr>
      <w:tblStyleRowBandSize w:val="1"/>
      <w:tblStyleColBandSize w:val="1"/>
      <w:tblBorders>
        <w:bottom w:val="single" w:color="acccea" w:themeColor="accent1" w:themeTint="80" w:sz="4" w:space="0"/>
        <w:right w:val="single" w:color="acccea" w:themeColor="accent1" w:themeTint="80" w:sz="4" w:space="0"/>
        <w:insideH w:val="single" w:color="acccea" w:themeColor="accent1" w:themeTint="80" w:sz="4" w:space="0"/>
        <w:insideV w:val="single" w:color="acccea" w:themeColor="accent1" w:themeTint="80" w:sz="4" w:space="0"/>
      </w:tblBorders>
    </w:tblPr>
    <w:tcPr>
      <w:tcBorders/>
    </w:tcPr>
    <w:tblStylePr w:type="band1Horz">
      <w:rPr>
        <w:rFonts w:ascii="Arial" w:hAnsi="Arial"/>
        <w:color w:val="acccea" w:themeColor="accent1" w:themeTint="80" w:themeShade="95"/>
        <w:sz w:val="22"/>
      </w:rPr>
      <w:pPr>
        <w:pBdr/>
        <w:spacing/>
        <w:ind/>
      </w:pPr>
      <w:tblPr>
        <w:tblBorders/>
      </w:tblPr>
      <w:tcPr>
        <w:shd w:val="clear" w:color="ddeaf6" w:themeColor="accent1" w:themeTint="34" w:fill="ddeaf6" w:themeFill="accent1" w:themeFillTint="34"/>
        <w:tcBorders/>
      </w:tcPr>
    </w:tblStylePr>
    <w:tblStylePr w:type="band1Vert">
      <w:pPr>
        <w:pBdr/>
        <w:spacing/>
        <w:ind/>
      </w:pPr>
      <w:tblPr>
        <w:tblBorders/>
      </w:tblPr>
      <w:tcPr>
        <w:shd w:val="clear" w:color="ddeaf6" w:themeColor="accent1" w:themeTint="34" w:fill="ddeaf6" w:themeFill="accent1" w:themeFillTint="34"/>
        <w:tcBorders/>
      </w:tcPr>
    </w:tblStylePr>
    <w:tblStylePr w:type="band2Horz">
      <w:rPr>
        <w:rFonts w:ascii="Arial" w:hAnsi="Arial"/>
        <w:color w:val="acccea"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cccea" w:themeColor="accent1" w:themeTint="80"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acccea" w:themeColor="accent1" w:themeTint="80" w:sz="4" w:space="0"/>
        </w:tcBorders>
      </w:tcPr>
    </w:tblStylePr>
    <w:tblStylePr w:type="firstRow">
      <w:rPr>
        <w:rFonts w:ascii="Arial" w:hAnsi="Arial"/>
        <w:b/>
        <w:color w:val="acccea" w:themeColor="accent1" w:themeTint="80"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acccea" w:themeColor="accent1" w:themeTint="80" w:sz="4" w:space="0"/>
          <w:right w:val="none" w:color="000000" w:sz="0" w:space="0"/>
        </w:tcBorders>
      </w:tcPr>
    </w:tblStylePr>
    <w:tblStylePr w:type="lastCol">
      <w:rPr>
        <w:rFonts w:ascii="Arial" w:hAnsi="Arial"/>
        <w:i/>
        <w:color w:val="acccea" w:themeColor="accent1" w:themeTint="80" w:themeShade="95"/>
        <w:sz w:val="22"/>
      </w:rPr>
      <w:pPr>
        <w:pBdr/>
        <w:spacing/>
        <w:ind/>
      </w:pPr>
      <w:tblPr>
        <w:tblBorders/>
      </w:tblPr>
      <w:tcPr>
        <w:shd w:val="clear" w:color="ffffff" w:fill="auto"/>
        <w:tcBorders>
          <w:top w:val="none" w:color="000000" w:sz="0" w:space="0"/>
          <w:left w:val="single" w:color="acccea" w:themeColor="accent1" w:themeTint="80" w:sz="4" w:space="0"/>
          <w:bottom w:val="none" w:color="000000" w:sz="0" w:space="0"/>
          <w:right w:val="none" w:color="000000" w:sz="0" w:space="0"/>
        </w:tcBorders>
      </w:tcPr>
    </w:tblStylePr>
    <w:tblStylePr w:type="lastRow">
      <w:rPr>
        <w:rFonts w:ascii="Arial" w:hAnsi="Arial"/>
        <w:b/>
        <w:color w:val="acccea" w:themeColor="accent1" w:themeTint="80" w:themeShade="95"/>
        <w:sz w:val="22"/>
      </w:rPr>
      <w:pPr>
        <w:pBdr/>
        <w:spacing/>
        <w:ind/>
      </w:pPr>
      <w:tblPr>
        <w:tblBorders/>
      </w:tblPr>
      <w:tcPr>
        <w:shd w:val="clear" w:color="ffffff" w:themeColor="light1" w:fill="ffffff" w:themeFill="light1"/>
        <w:tcBorders>
          <w:top w:val="single" w:color="acccea" w:themeColor="accent1" w:themeTint="80"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5">
    <w:name w:val="Grid Table 7 Colorful Accent 2"/>
    <w:basedOn w:val="847"/>
    <w:uiPriority w:val="99"/>
    <w:pPr>
      <w:pBdr/>
      <w:spacing w:after="0" w:line="240" w:lineRule="auto"/>
      <w:ind/>
    </w:pPr>
    <w:tblPr>
      <w:tblStyleRowBandSize w:val="1"/>
      <w:tblStyleColBandSize w:val="1"/>
      <w:tblBorders>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be5d6" w:themeColor="accent2" w:themeTint="32" w:fill="fbe5d6" w:themeFill="accent2" w:themeFillTint="32"/>
        <w:tcBorders/>
      </w:tcPr>
    </w:tblStylePr>
    <w:tblStylePr w:type="band1Vert">
      <w:pPr>
        <w:pBdr/>
        <w:spacing/>
        <w:ind/>
      </w:pPr>
      <w:tblPr>
        <w:tblBorders/>
      </w:tblPr>
      <w:tcPr>
        <w:shd w:val="clear" w:color="fbe5d6" w:themeColor="accent2" w:themeTint="32" w:fill="fbe5d6" w:themeFill="accent2" w:themeFillTint="32"/>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4b184" w:themeColor="accent2" w:themeTint="97"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f4b184" w:themeColor="accent2" w:themeTint="97" w:sz="4" w:space="0"/>
        </w:tcBorders>
      </w:tcPr>
    </w:tblStylePr>
    <w:tblStylePr w:type="firstRow">
      <w:rPr>
        <w:rFonts w:ascii="Arial" w:hAnsi="Arial"/>
        <w:b/>
        <w:color w:val="f4b184" w:themeColor="accent2" w:themeTint="97"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f4b184" w:themeColor="accent2" w:themeTint="97" w:sz="4" w:space="0"/>
          <w:right w:val="none" w:color="000000" w:sz="0" w:space="0"/>
        </w:tcBorders>
      </w:tcPr>
    </w:tblStylePr>
    <w:tblStylePr w:type="lastCol">
      <w:rPr>
        <w:rFonts w:ascii="Arial" w:hAnsi="Arial"/>
        <w:i/>
        <w:color w:val="f4b184" w:themeColor="accent2" w:themeTint="97" w:themeShade="95"/>
        <w:sz w:val="22"/>
      </w:rPr>
      <w:pPr>
        <w:pBdr/>
        <w:spacing/>
        <w:ind/>
      </w:pPr>
      <w:tblPr>
        <w:tblBorders/>
      </w:tblPr>
      <w:tcPr>
        <w:shd w:val="clear" w:color="ffffff" w:fill="auto"/>
        <w:tcBorders>
          <w:top w:val="none" w:color="000000" w:sz="0" w:space="0"/>
          <w:left w:val="single" w:color="f4b184" w:themeColor="accent2" w:themeTint="97" w:sz="4" w:space="0"/>
          <w:bottom w:val="none" w:color="000000" w:sz="0" w:space="0"/>
          <w:right w:val="none" w:color="000000" w:sz="0" w:space="0"/>
        </w:tcBorders>
      </w:tcPr>
    </w:tblStylePr>
    <w:tblStylePr w:type="lastRow">
      <w:rPr>
        <w:rFonts w:ascii="Arial" w:hAnsi="Arial"/>
        <w:b/>
        <w:color w:val="f4b184" w:themeColor="accent2" w:themeTint="97" w:themeShade="95"/>
        <w:sz w:val="22"/>
      </w:rPr>
      <w:pPr>
        <w:pBdr/>
        <w:spacing/>
        <w:ind/>
      </w:pPr>
      <w:tblPr>
        <w:tblBorders/>
      </w:tblPr>
      <w:tcPr>
        <w:shd w:val="clear" w:color="ffffff" w:themeColor="light1" w:fill="ffffff" w:themeFill="light1"/>
        <w:tcBorders>
          <w:top w:val="single" w:color="f4b184" w:themeColor="accent2" w:themeTint="97"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6">
    <w:name w:val="Grid Table 7 Colorful Accent 3"/>
    <w:basedOn w:val="847"/>
    <w:uiPriority w:val="99"/>
    <w:pPr>
      <w:pBdr/>
      <w:spacing w:after="0" w:line="240" w:lineRule="auto"/>
      <w:ind/>
    </w:pPr>
    <w:tblPr>
      <w:tblStyleRowBandSize w:val="1"/>
      <w:tblStyleColBandSize w:val="1"/>
      <w:tblBorders>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a5a5a5" w:themeColor="accent3" w:themeTint="FE" w:themeShade="95"/>
        <w:sz w:val="22"/>
      </w:rPr>
      <w:pPr>
        <w:pBdr/>
        <w:spacing/>
        <w:ind/>
      </w:pPr>
      <w:tblPr>
        <w:tblBorders/>
      </w:tblPr>
      <w:tcPr>
        <w:shd w:val="clear" w:color="ececec" w:themeColor="accent3" w:themeTint="34" w:fill="ececec" w:themeFill="accent3" w:themeFillTint="34"/>
        <w:tcBorders/>
      </w:tcPr>
    </w:tblStylePr>
    <w:tblStylePr w:type="band1Vert">
      <w:pPr>
        <w:pBdr/>
        <w:spacing/>
        <w:ind/>
      </w:pPr>
      <w:tblPr>
        <w:tblBorders/>
      </w:tblPr>
      <w:tcPr>
        <w:shd w:val="clear" w:color="ececec" w:themeColor="accent3" w:themeTint="34" w:fill="ececec" w:themeFill="accent3" w:themeFillTint="34"/>
        <w:tcBorders/>
      </w:tcPr>
    </w:tblStylePr>
    <w:tblStylePr w:type="band2Horz">
      <w:rPr>
        <w:rFonts w:ascii="Arial" w:hAnsi="Arial"/>
        <w:color w:val="a5a5a5"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5a5a5" w:themeColor="accent3" w:themeTint="FE"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a5a5a5" w:themeColor="accent3" w:themeTint="FE" w:sz="4" w:space="0"/>
        </w:tcBorders>
      </w:tcPr>
    </w:tblStylePr>
    <w:tblStylePr w:type="firstRow">
      <w:rPr>
        <w:rFonts w:ascii="Arial" w:hAnsi="Arial"/>
        <w:b/>
        <w:color w:val="a5a5a5" w:themeColor="accent3" w:themeTint="FE"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a5a5a5" w:themeColor="accent3" w:themeTint="FE" w:sz="4" w:space="0"/>
          <w:right w:val="none" w:color="000000" w:sz="0" w:space="0"/>
        </w:tcBorders>
      </w:tcPr>
    </w:tblStylePr>
    <w:tblStylePr w:type="lastCol">
      <w:rPr>
        <w:rFonts w:ascii="Arial" w:hAnsi="Arial"/>
        <w:i/>
        <w:color w:val="a5a5a5" w:themeColor="accent3" w:themeTint="FE" w:themeShade="95"/>
        <w:sz w:val="22"/>
      </w:rPr>
      <w:pPr>
        <w:pBdr/>
        <w:spacing/>
        <w:ind/>
      </w:pPr>
      <w:tblPr>
        <w:tblBorders/>
      </w:tblPr>
      <w:tcPr>
        <w:shd w:val="clear" w:color="ffffff" w:fill="auto"/>
        <w:tcBorders>
          <w:top w:val="none" w:color="000000" w:sz="0" w:space="0"/>
          <w:left w:val="single" w:color="a5a5a5" w:themeColor="accent3" w:themeTint="FE" w:sz="4" w:space="0"/>
          <w:bottom w:val="none" w:color="000000" w:sz="0" w:space="0"/>
          <w:right w:val="none" w:color="000000" w:sz="0" w:space="0"/>
        </w:tcBorders>
      </w:tcPr>
    </w:tblStylePr>
    <w:tblStylePr w:type="lastRow">
      <w:rPr>
        <w:rFonts w:ascii="Arial" w:hAnsi="Arial"/>
        <w:b/>
        <w:color w:val="a5a5a5" w:themeColor="accent3" w:themeTint="FE" w:themeShade="95"/>
        <w:sz w:val="22"/>
      </w:rPr>
      <w:pPr>
        <w:pBdr/>
        <w:spacing/>
        <w:ind/>
      </w:pPr>
      <w:tblPr>
        <w:tblBorders/>
      </w:tblPr>
      <w:tcPr>
        <w:shd w:val="clear" w:color="ffffff" w:themeColor="light1" w:fill="ffffff" w:themeFill="light1"/>
        <w:tcBorders>
          <w:top w:val="single" w:color="a5a5a5" w:themeColor="accent3" w:themeTint="FE"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7">
    <w:name w:val="Grid Table 7 Colorful Accent 4"/>
    <w:basedOn w:val="847"/>
    <w:uiPriority w:val="99"/>
    <w:pPr>
      <w:pBdr/>
      <w:spacing w:after="0" w:line="240" w:lineRule="auto"/>
      <w:ind/>
    </w:pPr>
    <w:tblPr>
      <w:tblStyleRowBandSize w:val="1"/>
      <w:tblStyleColBandSize w:val="1"/>
      <w:tblBorders>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f2cb" w:themeColor="accent4" w:themeTint="34" w:fill="fff2cb" w:themeFill="accent4" w:themeFillTint="34"/>
        <w:tcBorders/>
      </w:tcPr>
    </w:tblStylePr>
    <w:tblStylePr w:type="band1Vert">
      <w:pPr>
        <w:pBdr/>
        <w:spacing/>
        <w:ind/>
      </w:pPr>
      <w:tblPr>
        <w:tblBorders/>
      </w:tblPr>
      <w:tcPr>
        <w:shd w:val="clear" w:color="fff2cb" w:themeColor="accent4" w:themeTint="34" w:fill="fff2cb" w:themeFill="accent4" w:themeFillTint="34"/>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fd865" w:themeColor="accent4" w:themeTint="9A"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ffd865" w:themeColor="accent4" w:themeTint="9A" w:sz="4" w:space="0"/>
        </w:tcBorders>
      </w:tcPr>
    </w:tblStylePr>
    <w:tblStylePr w:type="firstRow">
      <w:rPr>
        <w:rFonts w:ascii="Arial" w:hAnsi="Arial"/>
        <w:b/>
        <w:color w:val="ffd865" w:themeColor="accent4" w:themeTint="9A"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ffd865" w:themeColor="accent4" w:themeTint="9A" w:sz="4" w:space="0"/>
          <w:right w:val="none" w:color="000000" w:sz="0" w:space="0"/>
        </w:tcBorders>
      </w:tcPr>
    </w:tblStylePr>
    <w:tblStylePr w:type="lastCol">
      <w:rPr>
        <w:rFonts w:ascii="Arial" w:hAnsi="Arial"/>
        <w:i/>
        <w:color w:val="ffd865" w:themeColor="accent4" w:themeTint="9A" w:themeShade="95"/>
        <w:sz w:val="22"/>
      </w:rPr>
      <w:pPr>
        <w:pBdr/>
        <w:spacing/>
        <w:ind/>
      </w:pPr>
      <w:tblPr>
        <w:tblBorders/>
      </w:tblPr>
      <w:tcPr>
        <w:shd w:val="clear" w:color="ffffff" w:fill="auto"/>
        <w:tcBorders>
          <w:top w:val="none" w:color="000000" w:sz="0" w:space="0"/>
          <w:left w:val="single" w:color="ffd865" w:themeColor="accent4" w:themeTint="9A" w:sz="4" w:space="0"/>
          <w:bottom w:val="none" w:color="000000" w:sz="0" w:space="0"/>
          <w:right w:val="none" w:color="000000" w:sz="0" w:space="0"/>
        </w:tcBorders>
      </w:tcPr>
    </w:tblStylePr>
    <w:tblStylePr w:type="lastRow">
      <w:rPr>
        <w:rFonts w:ascii="Arial" w:hAnsi="Arial"/>
        <w:b/>
        <w:color w:val="ffd865" w:themeColor="accent4" w:themeTint="9A" w:themeShade="95"/>
        <w:sz w:val="22"/>
      </w:rPr>
      <w:pPr>
        <w:pBdr/>
        <w:spacing/>
        <w:ind/>
      </w:pPr>
      <w:tblPr>
        <w:tblBorders/>
      </w:tblPr>
      <w:tcPr>
        <w:shd w:val="clear" w:color="ffffff" w:themeColor="light1" w:fill="ffffff" w:themeFill="light1"/>
        <w:tcBorders>
          <w:top w:val="single" w:color="ffd865" w:themeColor="accent4" w:themeTint="9A"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8">
    <w:name w:val="Grid Table 7 Colorful Accent 5"/>
    <w:basedOn w:val="847"/>
    <w:uiPriority w:val="99"/>
    <w:pPr>
      <w:pBdr/>
      <w:spacing w:after="0" w:line="240" w:lineRule="auto"/>
      <w:ind/>
    </w:pPr>
    <w:tblPr>
      <w:tblStyleRowBandSize w:val="1"/>
      <w:tblStyleColBandSize w:val="1"/>
      <w:tblBorders>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cPr>
      <w:tcBorders/>
    </w:tcPr>
    <w:tblStylePr w:type="band1Horz">
      <w:rPr>
        <w:rFonts w:ascii="Arial" w:hAnsi="Arial"/>
        <w:color w:val="254175" w:themeColor="accent5" w:themeShade="95"/>
        <w:sz w:val="22"/>
      </w:rPr>
      <w:pPr>
        <w:pBdr/>
        <w:spacing/>
        <w:ind/>
      </w:pPr>
      <w:tblPr>
        <w:tblBorders/>
      </w:tblPr>
      <w:tcPr>
        <w:shd w:val="clear" w:color="d8e2f3" w:themeColor="accent5" w:themeTint="34" w:fill="d8e2f3" w:themeFill="accent5" w:themeFillTint="34"/>
        <w:tcBorders/>
      </w:tcPr>
    </w:tblStylePr>
    <w:tblStylePr w:type="band1Vert">
      <w:pPr>
        <w:pBdr/>
        <w:spacing/>
        <w:ind/>
      </w:pPr>
      <w:tblPr>
        <w:tblBorders/>
      </w:tblPr>
      <w:tcPr>
        <w:shd w:val="clear" w:color="d8e2f3" w:themeColor="accent5" w:themeTint="34" w:fill="d8e2f3" w:themeFill="accent5" w:themeFillTint="34"/>
        <w:tcBorders/>
      </w:tcPr>
    </w:tblStylePr>
    <w:tblStylePr w:type="band2Horz">
      <w:rPr>
        <w:rFonts w:ascii="Arial" w:hAnsi="Arial"/>
        <w:color w:val="25417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54175" w:themeColor="accent5"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95afdd" w:themeColor="accent5" w:themeTint="90" w:sz="4" w:space="0"/>
        </w:tcBorders>
      </w:tcPr>
    </w:tblStylePr>
    <w:tblStylePr w:type="firstRow">
      <w:rPr>
        <w:rFonts w:ascii="Arial" w:hAnsi="Arial"/>
        <w:b/>
        <w:color w:val="254175" w:themeColor="accent5"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95afdd" w:themeColor="accent5" w:themeTint="90" w:sz="4" w:space="0"/>
          <w:right w:val="none" w:color="000000" w:sz="0" w:space="0"/>
        </w:tcBorders>
      </w:tcPr>
    </w:tblStylePr>
    <w:tblStylePr w:type="lastCol">
      <w:rPr>
        <w:rFonts w:ascii="Arial" w:hAnsi="Arial"/>
        <w:i/>
        <w:color w:val="254175" w:themeColor="accent5" w:themeShade="95"/>
        <w:sz w:val="22"/>
      </w:rPr>
      <w:pPr>
        <w:pBdr/>
        <w:spacing/>
        <w:ind/>
      </w:pPr>
      <w:tblPr>
        <w:tblBorders/>
      </w:tblPr>
      <w:tcPr>
        <w:shd w:val="clear" w:color="ffffff" w:fill="auto"/>
        <w:tcBorders>
          <w:top w:val="none" w:color="000000" w:sz="0" w:space="0"/>
          <w:left w:val="single" w:color="95afdd" w:themeColor="accent5" w:themeTint="90" w:sz="4" w:space="0"/>
          <w:bottom w:val="none" w:color="000000" w:sz="0" w:space="0"/>
          <w:right w:val="none" w:color="000000" w:sz="0" w:space="0"/>
        </w:tcBorders>
      </w:tcPr>
    </w:tblStylePr>
    <w:tblStylePr w:type="lastRow">
      <w:rPr>
        <w:rFonts w:ascii="Arial" w:hAnsi="Arial"/>
        <w:b/>
        <w:color w:val="254175" w:themeColor="accent5" w:themeShade="95"/>
        <w:sz w:val="22"/>
      </w:rPr>
      <w:pPr>
        <w:pBdr/>
        <w:spacing/>
        <w:ind/>
      </w:pPr>
      <w:tblPr>
        <w:tblBorders/>
      </w:tblPr>
      <w:tcPr>
        <w:shd w:val="clear" w:color="ffffff" w:themeColor="light1" w:fill="ffffff" w:themeFill="light1"/>
        <w:tcBorders>
          <w:top w:val="single" w:color="95afdd" w:themeColor="accent5" w:themeTint="90"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9">
    <w:name w:val="Grid Table 7 Colorful Accent 6"/>
    <w:basedOn w:val="847"/>
    <w:uiPriority w:val="99"/>
    <w:pPr>
      <w:pBdr/>
      <w:spacing w:after="0" w:line="240" w:lineRule="auto"/>
      <w:ind/>
    </w:pPr>
    <w:tblPr>
      <w:tblStyleRowBandSize w:val="1"/>
      <w:tblStyleColBandSize w:val="1"/>
      <w:tblBorders>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cPr>
      <w:tcBorders/>
    </w:tcPr>
    <w:tblStylePr w:type="band1Horz">
      <w:rPr>
        <w:rFonts w:ascii="Arial" w:hAnsi="Arial"/>
        <w:color w:val="416429" w:themeColor="accent6" w:themeShade="95"/>
        <w:sz w:val="22"/>
      </w:rPr>
      <w:pPr>
        <w:pBdr/>
        <w:spacing/>
        <w:ind/>
      </w:pPr>
      <w:tblPr>
        <w:tblBorders/>
      </w:tblPr>
      <w:tcPr>
        <w:shd w:val="clear" w:color="e1efd8" w:themeColor="accent6" w:themeTint="34" w:fill="e1efd8" w:themeFill="accent6" w:themeFillTint="34"/>
        <w:tcBorders/>
      </w:tcPr>
    </w:tblStylePr>
    <w:tblStylePr w:type="band1Vert">
      <w:pPr>
        <w:pBdr/>
        <w:spacing/>
        <w:ind/>
      </w:pPr>
      <w:tblPr>
        <w:tblBorders/>
      </w:tblPr>
      <w:tcPr>
        <w:shd w:val="clear" w:color="e1efd8" w:themeColor="accent6" w:themeTint="34" w:fill="e1efd8" w:themeFill="accent6" w:themeFillTint="34"/>
        <w:tcBorders/>
      </w:tcPr>
    </w:tblStylePr>
    <w:tblStylePr w:type="band2Horz">
      <w:rPr>
        <w:rFonts w:ascii="Arial" w:hAnsi="Arial"/>
        <w:color w:val="4164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16429" w:themeColor="accent6"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add394" w:themeColor="accent6" w:themeTint="90" w:sz="4" w:space="0"/>
        </w:tcBorders>
      </w:tcPr>
    </w:tblStylePr>
    <w:tblStylePr w:type="firstRow">
      <w:rPr>
        <w:rFonts w:ascii="Arial" w:hAnsi="Arial"/>
        <w:b/>
        <w:color w:val="416429" w:themeColor="accent6"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add394" w:themeColor="accent6" w:themeTint="90" w:sz="4" w:space="0"/>
          <w:right w:val="none" w:color="000000" w:sz="0" w:space="0"/>
        </w:tcBorders>
      </w:tcPr>
    </w:tblStylePr>
    <w:tblStylePr w:type="lastCol">
      <w:rPr>
        <w:rFonts w:ascii="Arial" w:hAnsi="Arial"/>
        <w:i/>
        <w:color w:val="416429" w:themeColor="accent6" w:themeShade="95"/>
        <w:sz w:val="22"/>
      </w:rPr>
      <w:pPr>
        <w:pBdr/>
        <w:spacing/>
        <w:ind/>
      </w:pPr>
      <w:tblPr>
        <w:tblBorders/>
      </w:tblPr>
      <w:tcPr>
        <w:shd w:val="clear" w:color="ffffff" w:fill="auto"/>
        <w:tcBorders>
          <w:top w:val="none" w:color="000000" w:sz="0" w:space="0"/>
          <w:left w:val="single" w:color="add394" w:themeColor="accent6" w:themeTint="90" w:sz="4" w:space="0"/>
          <w:bottom w:val="none" w:color="000000" w:sz="0" w:space="0"/>
          <w:right w:val="none" w:color="000000" w:sz="0" w:space="0"/>
        </w:tcBorders>
      </w:tcPr>
    </w:tblStylePr>
    <w:tblStylePr w:type="lastRow">
      <w:rPr>
        <w:rFonts w:ascii="Arial" w:hAnsi="Arial"/>
        <w:b/>
        <w:color w:val="416429" w:themeColor="accent6" w:themeShade="95"/>
        <w:sz w:val="22"/>
      </w:rPr>
      <w:pPr>
        <w:pBdr/>
        <w:spacing/>
        <w:ind/>
      </w:pPr>
      <w:tblPr>
        <w:tblBorders/>
      </w:tblPr>
      <w:tcPr>
        <w:shd w:val="clear" w:color="ffffff" w:themeColor="light1" w:fill="ffffff" w:themeFill="light1"/>
        <w:tcBorders>
          <w:top w:val="single" w:color="add394" w:themeColor="accent6" w:themeTint="90"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0">
    <w:name w:val="List Table 1 Light Accent 1"/>
    <w:basedOn w:val="847"/>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d5e5f4" w:themeColor="accent1" w:themeTint="40" w:fill="d5e5f4" w:themeFill="accent1" w:themeFillTint="40"/>
        <w:tcBorders/>
      </w:tcPr>
    </w:tblStylePr>
    <w:tblStylePr w:type="band1Vert">
      <w:pPr>
        <w:pBdr/>
        <w:spacing/>
        <w:ind/>
      </w:pPr>
      <w:tblPr>
        <w:tblBorders/>
      </w:tblPr>
      <w:tcPr>
        <w:shd w:val="clear" w:color="d5e5f4" w:themeColor="accent1" w:themeTint="40" w:fill="d5e5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5b9bd5"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5b9bd5"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1">
    <w:name w:val="List Table 1 Light Accent 2"/>
    <w:basedOn w:val="847"/>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adecb" w:themeColor="accent2" w:themeTint="40" w:fill="fadecb" w:themeFill="accent2" w:themeFillTint="40"/>
        <w:tcBorders/>
      </w:tcPr>
    </w:tblStylePr>
    <w:tblStylePr w:type="band1Vert">
      <w:pPr>
        <w:pBdr/>
        <w:spacing/>
        <w:ind/>
      </w:pPr>
      <w:tblPr>
        <w:tblBorders/>
      </w:tblPr>
      <w:tcPr>
        <w:shd w:val="clear" w:color="fadecb"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ed7d31"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ed7d31"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2">
    <w:name w:val="List Table 1 Light Accent 3"/>
    <w:basedOn w:val="847"/>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e8e8e8" w:themeColor="accent3" w:themeTint="40" w:fill="e8e8e8" w:themeFill="accent3" w:themeFillTint="40"/>
        <w:tcBorders/>
      </w:tcPr>
    </w:tblStylePr>
    <w:tblStylePr w:type="band1Vert">
      <w:pPr>
        <w:pBdr/>
        <w:spacing/>
        <w:ind/>
      </w:pPr>
      <w:tblPr>
        <w:tblBorders/>
      </w:tblPr>
      <w:tcPr>
        <w:shd w:val="clear" w:color="e8e8e8"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a5a5a5"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a5a5a5"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3">
    <w:name w:val="List Table 1 Light Accent 4"/>
    <w:basedOn w:val="847"/>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efbf" w:themeColor="accent4" w:themeTint="40" w:fill="ffefbf" w:themeFill="accent4" w:themeFillTint="40"/>
        <w:tcBorders/>
      </w:tcPr>
    </w:tblStylePr>
    <w:tblStylePr w:type="band1Vert">
      <w:pPr>
        <w:pBdr/>
        <w:spacing/>
        <w:ind/>
      </w:pPr>
      <w:tblPr>
        <w:tblBorders/>
      </w:tblPr>
      <w:tcPr>
        <w:shd w:val="clear" w:color="ffefb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ffc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fc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4">
    <w:name w:val="List Table 1 Light Accent 5"/>
    <w:basedOn w:val="847"/>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cfdbf0" w:themeColor="accent5" w:themeTint="40" w:fill="cfdbf0" w:themeFill="accent5" w:themeFillTint="40"/>
        <w:tcBorders/>
      </w:tcPr>
    </w:tblStylePr>
    <w:tblStylePr w:type="band1Vert">
      <w:pPr>
        <w:pBdr/>
        <w:spacing/>
        <w:ind/>
      </w:pPr>
      <w:tblPr>
        <w:tblBorders/>
      </w:tblPr>
      <w:tcPr>
        <w:shd w:val="clear" w:color="cfdbf0" w:themeColor="accent5" w:themeTint="40" w:fill="cfdb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4472c4"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4472c4"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5">
    <w:name w:val="List Table 1 Light Accent 6"/>
    <w:basedOn w:val="847"/>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daebcf" w:themeColor="accent6" w:themeTint="40" w:fill="daebcf" w:themeFill="accent6" w:themeFillTint="40"/>
        <w:tcBorders/>
      </w:tcPr>
    </w:tblStylePr>
    <w:tblStylePr w:type="band1Vert">
      <w:pPr>
        <w:pBdr/>
        <w:spacing/>
        <w:ind/>
      </w:pPr>
      <w:tblPr>
        <w:tblBorders/>
      </w:tblPr>
      <w:tcPr>
        <w:shd w:val="clear" w:color="daebcf" w:themeColor="accent6" w:themeTint="40"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70ad47"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70ad47"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6">
    <w:name w:val="List Table 2 Accent 1"/>
    <w:basedOn w:val="847"/>
    <w:uiPriority w:val="99"/>
    <w:pPr>
      <w:pBdr/>
      <w:spacing w:after="0" w:line="240" w:lineRule="auto"/>
      <w:ind/>
    </w:pPr>
    <w:tblPr>
      <w:tblStyleRowBandSize w:val="1"/>
      <w:tblStyleColBandSize w:val="1"/>
      <w:tblBorders>
        <w:top w:val="single" w:color="a2c6e7" w:themeColor="accent1" w:themeTint="90" w:sz="4" w:space="0"/>
        <w:bottom w:val="single" w:color="a2c6e7" w:themeColor="accent1" w:themeTint="90" w:sz="4" w:space="0"/>
        <w:insideH w:val="single" w:color="a2c6e7" w:themeColor="accent1" w:themeTint="90" w:sz="4" w:space="0"/>
      </w:tblBorders>
    </w:tblPr>
    <w:tcPr>
      <w:tcBorders/>
    </w:tcPr>
    <w:tblStylePr w:type="band1Horz">
      <w:rPr>
        <w:rFonts w:ascii="Arial" w:hAnsi="Arial"/>
        <w:color w:val="404040"/>
        <w:sz w:val="22"/>
      </w:rPr>
      <w:pPr>
        <w:pBdr/>
        <w:spacing/>
        <w:ind/>
      </w:pPr>
      <w:tblPr>
        <w:tblBorders/>
      </w:tblPr>
      <w:tcPr>
        <w:shd w:val="clear" w:color="d5e5f4" w:themeColor="accent1" w:themeTint="40" w:fill="d5e5f4" w:themeFill="accent1" w:themeFillTint="40"/>
        <w:tcBorders/>
      </w:tcPr>
    </w:tblStylePr>
    <w:tblStylePr w:type="band1Vert">
      <w:rPr>
        <w:rFonts w:ascii="Arial" w:hAnsi="Arial"/>
        <w:color w:val="404040"/>
        <w:sz w:val="22"/>
      </w:rPr>
      <w:pPr>
        <w:pBdr/>
        <w:spacing/>
        <w:ind/>
      </w:pPr>
      <w:tblPr>
        <w:tblBorders/>
      </w:tblPr>
      <w:tcPr>
        <w:shd w:val="clear" w:color="d5e5f4" w:themeColor="accent1" w:themeTint="40" w:fill="d5e5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a2c6e7" w:themeColor="accent1" w:themeTint="90" w:sz="4" w:space="0"/>
          <w:left w:val="none" w:color="000000" w:sz="4" w:space="0"/>
          <w:bottom w:val="single" w:color="a2c6e7"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a2c6e7" w:themeColor="accent1" w:themeTint="90" w:sz="4" w:space="0"/>
          <w:left w:val="none" w:color="000000" w:sz="4" w:space="0"/>
          <w:bottom w:val="single" w:color="a2c6e7"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7">
    <w:name w:val="List Table 2 Accent 2"/>
    <w:basedOn w:val="847"/>
    <w:uiPriority w:val="99"/>
    <w:pPr>
      <w:pBdr/>
      <w:spacing w:after="0" w:line="240" w:lineRule="auto"/>
      <w:ind/>
    </w:pPr>
    <w:tblPr>
      <w:tblStyleRowBandSize w:val="1"/>
      <w:tblStyleColBandSize w:val="1"/>
      <w:tblBorders>
        <w:top w:val="single" w:color="f4b58a" w:themeColor="accent2" w:themeTint="90" w:sz="4" w:space="0"/>
        <w:bottom w:val="single" w:color="f4b58a" w:themeColor="accent2" w:themeTint="90" w:sz="4" w:space="0"/>
        <w:insideH w:val="single" w:color="f4b58a" w:themeColor="accent2" w:themeTint="90" w:sz="4" w:space="0"/>
      </w:tblBorders>
    </w:tblPr>
    <w:tcPr>
      <w:tcBorders/>
    </w:tcPr>
    <w:tblStylePr w:type="band1Horz">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f4b58a" w:themeColor="accent2" w:themeTint="90" w:sz="4" w:space="0"/>
          <w:left w:val="none" w:color="000000" w:sz="4" w:space="0"/>
          <w:bottom w:val="single" w:color="f4b58a"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f4b58a" w:themeColor="accent2" w:themeTint="90" w:sz="4" w:space="0"/>
          <w:left w:val="none" w:color="000000" w:sz="4" w:space="0"/>
          <w:bottom w:val="single" w:color="f4b58a"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8">
    <w:name w:val="List Table 2 Accent 3"/>
    <w:basedOn w:val="847"/>
    <w:uiPriority w:val="99"/>
    <w:pPr>
      <w:pBdr/>
      <w:spacing w:after="0" w:line="240" w:lineRule="auto"/>
      <w:ind/>
    </w:pPr>
    <w:tblPr>
      <w:tblStyleRowBandSize w:val="1"/>
      <w:tblStyleColBandSize w:val="1"/>
      <w:tblBorders>
        <w:top w:val="single" w:color="cccccc" w:themeColor="accent3" w:themeTint="90" w:sz="4" w:space="0"/>
        <w:bottom w:val="single" w:color="cccccc" w:themeColor="accent3" w:themeTint="90" w:sz="4" w:space="0"/>
        <w:insideH w:val="single" w:color="cccccc" w:themeColor="accent3" w:themeTint="90" w:sz="4" w:space="0"/>
      </w:tblBorders>
    </w:tblPr>
    <w:tcPr>
      <w:tcBorders/>
    </w:tcPr>
    <w:tblStylePr w:type="band1Horz">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cccccc" w:themeColor="accent3" w:themeTint="90" w:sz="4" w:space="0"/>
          <w:left w:val="none" w:color="000000" w:sz="4" w:space="0"/>
          <w:bottom w:val="single" w:color="cccccc"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cccccc" w:themeColor="accent3" w:themeTint="90" w:sz="4" w:space="0"/>
          <w:left w:val="none" w:color="000000" w:sz="4" w:space="0"/>
          <w:bottom w:val="single" w:color="cccccc"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9">
    <w:name w:val="List Table 2 Accent 4"/>
    <w:basedOn w:val="847"/>
    <w:uiPriority w:val="99"/>
    <w:pPr>
      <w:pBdr/>
      <w:spacing w:after="0" w:line="240" w:lineRule="auto"/>
      <w:ind/>
    </w:pPr>
    <w:tblPr>
      <w:tblStyleRowBandSize w:val="1"/>
      <w:tblStyleColBandSize w:val="1"/>
      <w:tblBorders>
        <w:top w:val="single" w:color="ffdb6f" w:themeColor="accent4" w:themeTint="90" w:sz="4" w:space="0"/>
        <w:bottom w:val="single" w:color="ffdb6f" w:themeColor="accent4" w:themeTint="90" w:sz="4" w:space="0"/>
        <w:insideH w:val="single" w:color="ffdb6f" w:themeColor="accent4" w:themeTint="90" w:sz="4" w:space="0"/>
      </w:tblBorders>
    </w:tblPr>
    <w:tcPr>
      <w:tcBorders/>
    </w:tcPr>
    <w:tblStylePr w:type="band1Horz">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ffdb6f" w:themeColor="accent4" w:themeTint="90" w:sz="4" w:space="0"/>
          <w:left w:val="none" w:color="000000" w:sz="4" w:space="0"/>
          <w:bottom w:val="single" w:color="ffdb6f"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ffdb6f" w:themeColor="accent4" w:themeTint="90" w:sz="4" w:space="0"/>
          <w:left w:val="none" w:color="000000" w:sz="4" w:space="0"/>
          <w:bottom w:val="single" w:color="ffdb6f"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0">
    <w:name w:val="List Table 2 Accent 5"/>
    <w:basedOn w:val="847"/>
    <w:uiPriority w:val="99"/>
    <w:pPr>
      <w:pBdr/>
      <w:spacing w:after="0" w:line="240" w:lineRule="auto"/>
      <w:ind/>
    </w:pPr>
    <w:tblPr>
      <w:tblStyleRowBandSize w:val="1"/>
      <w:tblStyleColBandSize w:val="1"/>
      <w:tblBorders>
        <w:top w:val="single" w:color="95afdd" w:themeColor="accent5" w:themeTint="90" w:sz="4" w:space="0"/>
        <w:bottom w:val="single" w:color="95afdd" w:themeColor="accent5" w:themeTint="90" w:sz="4" w:space="0"/>
        <w:insideH w:val="single" w:color="95afdd" w:themeColor="accent5" w:themeTint="90" w:sz="4" w:space="0"/>
      </w:tblBorders>
    </w:tblPr>
    <w:tcPr>
      <w:tcBorders/>
    </w:tcPr>
    <w:tblStylePr w:type="band1Horz">
      <w:rPr>
        <w:rFonts w:ascii="Arial" w:hAnsi="Arial"/>
        <w:color w:val="404040"/>
        <w:sz w:val="22"/>
      </w:rPr>
      <w:pPr>
        <w:pBdr/>
        <w:spacing/>
        <w:ind/>
      </w:pPr>
      <w:tblPr>
        <w:tblBorders/>
      </w:tblPr>
      <w:tcPr>
        <w:shd w:val="clear" w:color="cfdbf0" w:themeColor="accent5" w:themeTint="40" w:fill="cfdbf0" w:themeFill="accent5" w:themeFillTint="40"/>
        <w:tcBorders/>
      </w:tcPr>
    </w:tblStylePr>
    <w:tblStylePr w:type="band1Vert">
      <w:rPr>
        <w:rFonts w:ascii="Arial" w:hAnsi="Arial"/>
        <w:color w:val="404040"/>
        <w:sz w:val="22"/>
      </w:rPr>
      <w:pPr>
        <w:pBdr/>
        <w:spacing/>
        <w:ind/>
      </w:pPr>
      <w:tblPr>
        <w:tblBorders/>
      </w:tblPr>
      <w:tcPr>
        <w:shd w:val="clear" w:color="cfdbf0" w:themeColor="accent5" w:themeTint="40" w:fill="cfdb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95afdd" w:themeColor="accent5" w:themeTint="90" w:sz="4" w:space="0"/>
          <w:left w:val="none" w:color="000000" w:sz="4" w:space="0"/>
          <w:bottom w:val="single" w:color="95afdd"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95afdd" w:themeColor="accent5" w:themeTint="90" w:sz="4" w:space="0"/>
          <w:left w:val="none" w:color="000000" w:sz="4" w:space="0"/>
          <w:bottom w:val="single" w:color="95afdd"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1">
    <w:name w:val="List Table 2 Accent 6"/>
    <w:basedOn w:val="847"/>
    <w:uiPriority w:val="99"/>
    <w:pPr>
      <w:pBdr/>
      <w:spacing w:after="0" w:line="240" w:lineRule="auto"/>
      <w:ind/>
    </w:pPr>
    <w:tblPr>
      <w:tblStyleRowBandSize w:val="1"/>
      <w:tblStyleColBandSize w:val="1"/>
      <w:tblBorders>
        <w:top w:val="single" w:color="add394" w:themeColor="accent6" w:themeTint="90" w:sz="4" w:space="0"/>
        <w:bottom w:val="single" w:color="add394" w:themeColor="accent6" w:themeTint="90" w:sz="4" w:space="0"/>
        <w:insideH w:val="single" w:color="add394" w:themeColor="accent6" w:themeTint="90" w:sz="4" w:space="0"/>
      </w:tblBorders>
    </w:tblPr>
    <w:tcPr>
      <w:tcBorders/>
    </w:tcPr>
    <w:tblStylePr w:type="band1Horz">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1Vert">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add394" w:themeColor="accent6" w:themeTint="90" w:sz="4" w:space="0"/>
          <w:left w:val="none" w:color="000000" w:sz="4" w:space="0"/>
          <w:bottom w:val="single" w:color="add394"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add394" w:themeColor="accent6" w:themeTint="90" w:sz="4" w:space="0"/>
          <w:left w:val="none" w:color="000000" w:sz="4" w:space="0"/>
          <w:bottom w:val="single" w:color="add394"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2">
    <w:name w:val="List Table 3 Accent 1"/>
    <w:basedOn w:val="847"/>
    <w:uiPriority w:val="99"/>
    <w:pPr>
      <w:pBdr/>
      <w:spacing w:after="0" w:line="240" w:lineRule="auto"/>
      <w:ind/>
    </w:pPr>
    <w:tblPr>
      <w:tblStyleRowBandSize w:val="1"/>
      <w:tblStyleColBandSize w:val="1"/>
      <w:tblBorders>
        <w:top w:val="single" w:color="5b9bd5" w:themeColor="accent1" w:sz="4" w:space="0"/>
        <w:left w:val="single" w:color="5b9bd5" w:themeColor="accent1" w:sz="4" w:space="0"/>
        <w:bottom w:val="single" w:color="5b9bd5" w:themeColor="accent1" w:sz="4" w:space="0"/>
        <w:right w:val="single" w:color="5b9bd5" w:themeColor="accent1" w:sz="4" w:space="0"/>
      </w:tblBorders>
    </w:tblPr>
    <w:tcPr>
      <w:tcBorders/>
    </w:tcPr>
    <w:tblStylePr w:type="band1Horz">
      <w:rPr>
        <w:rFonts w:ascii="Arial" w:hAnsi="Arial"/>
        <w:color w:val="404040"/>
        <w:sz w:val="22"/>
      </w:rPr>
      <w:pPr>
        <w:pBdr/>
        <w:spacing/>
        <w:ind/>
      </w:pPr>
      <w:tblPr>
        <w:tblBorders/>
      </w:tblPr>
      <w:tcPr>
        <w:tcBorders>
          <w:top w:val="single" w:color="5b9bd5" w:themeColor="accent1" w:sz="4" w:space="0"/>
          <w:bottom w:val="single" w:color="5b9bd5" w:themeColor="accent1" w:sz="4" w:space="0"/>
        </w:tcBorders>
      </w:tcPr>
    </w:tblStylePr>
    <w:tblStylePr w:type="band1Vert">
      <w:rPr>
        <w:rFonts w:ascii="Arial" w:hAnsi="Arial"/>
        <w:color w:val="404040"/>
        <w:sz w:val="22"/>
      </w:rPr>
      <w:pPr>
        <w:pBdr/>
        <w:spacing/>
        <w:ind/>
      </w:pPr>
      <w:tblPr>
        <w:tblBorders/>
      </w:tblPr>
      <w:tcPr>
        <w:tcBorders>
          <w:left w:val="single" w:color="5b9bd5" w:themeColor="accent1" w:sz="4" w:space="0"/>
          <w:right w:val="single" w:color="5b9bd5"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5b9bd5"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3">
    <w:name w:val="List Table 3 Accent 2"/>
    <w:basedOn w:val="847"/>
    <w:uiPriority w:val="99"/>
    <w:pPr>
      <w:pBdr/>
      <w:spacing w:after="0" w:line="240" w:lineRule="auto"/>
      <w:ind/>
    </w:pPr>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f4b184" w:themeColor="accent2" w:themeTint="97" w:sz="4" w:space="0"/>
          <w:bottom w:val="single" w:color="f4b184" w:themeColor="accent2" w:themeTint="97" w:sz="4" w:space="0"/>
        </w:tcBorders>
      </w:tcPr>
    </w:tblStylePr>
    <w:tblStylePr w:type="band1Vert">
      <w:rPr>
        <w:rFonts w:ascii="Arial" w:hAnsi="Arial"/>
        <w:color w:val="404040"/>
        <w:sz w:val="22"/>
      </w:rPr>
      <w:pPr>
        <w:pBdr/>
        <w:spacing/>
        <w:ind/>
      </w:pPr>
      <w:tblPr>
        <w:tblBorders/>
      </w:tblPr>
      <w:tcPr>
        <w:tcBorders>
          <w:left w:val="single" w:color="f4b184" w:themeColor="accent2" w:themeTint="97" w:sz="4" w:space="0"/>
          <w:right w:val="single" w:color="f4b184"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4b184" w:themeColor="accent2" w:themeTint="97" w:fill="f4b184"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4">
    <w:name w:val="List Table 3 Accent 3"/>
    <w:basedOn w:val="847"/>
    <w:uiPriority w:val="99"/>
    <w:pPr>
      <w:pBdr/>
      <w:spacing w:after="0" w:line="240" w:lineRule="auto"/>
      <w:ind/>
    </w:pPr>
    <w:tblPr>
      <w:tblStyleRowBandSize w:val="1"/>
      <w:tblStyleColBandSize w:val="1"/>
      <w:tblBorders>
        <w:top w:val="single" w:color="c9c9c9" w:themeColor="accent3" w:themeTint="98" w:sz="4" w:space="0"/>
        <w:left w:val="single" w:color="c9c9c9" w:themeColor="accent3" w:themeTint="98" w:sz="4" w:space="0"/>
        <w:bottom w:val="single" w:color="c9c9c9" w:themeColor="accent3" w:themeTint="98" w:sz="4" w:space="0"/>
        <w:right w:val="single" w:color="c9c9c9"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c9c9c9" w:themeColor="accent3" w:themeTint="98" w:sz="4" w:space="0"/>
          <w:bottom w:val="single" w:color="c9c9c9" w:themeColor="accent3" w:themeTint="98" w:sz="4" w:space="0"/>
        </w:tcBorders>
      </w:tcPr>
    </w:tblStylePr>
    <w:tblStylePr w:type="band1Vert">
      <w:rPr>
        <w:rFonts w:ascii="Arial" w:hAnsi="Arial"/>
        <w:color w:val="404040"/>
        <w:sz w:val="22"/>
      </w:rPr>
      <w:pPr>
        <w:pBdr/>
        <w:spacing/>
        <w:ind/>
      </w:pPr>
      <w:tblPr>
        <w:tblBorders/>
      </w:tblPr>
      <w:tcPr>
        <w:tcBorders>
          <w:left w:val="single" w:color="c9c9c9" w:themeColor="accent3" w:themeTint="98" w:sz="4" w:space="0"/>
          <w:right w:val="single" w:color="c9c9c9"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c9c9c9" w:themeColor="accent3" w:themeTint="98" w:fill="c9c9c9"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5">
    <w:name w:val="List Table 3 Accent 4"/>
    <w:basedOn w:val="847"/>
    <w:uiPriority w:val="99"/>
    <w:pPr>
      <w:pBdr/>
      <w:spacing w:after="0" w:line="240" w:lineRule="auto"/>
      <w:ind/>
    </w:pPr>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ffd865" w:themeColor="accent4" w:themeTint="9A" w:sz="4" w:space="0"/>
          <w:bottom w:val="single" w:color="ffd865" w:themeColor="accent4" w:themeTint="9A" w:sz="4" w:space="0"/>
        </w:tcBorders>
      </w:tcPr>
    </w:tblStylePr>
    <w:tblStylePr w:type="band1Vert">
      <w:rPr>
        <w:rFonts w:ascii="Arial" w:hAnsi="Arial"/>
        <w:color w:val="404040"/>
        <w:sz w:val="22"/>
      </w:rPr>
      <w:pPr>
        <w:pBdr/>
        <w:spacing/>
        <w:ind/>
      </w:pPr>
      <w:tblPr>
        <w:tblBorders/>
      </w:tblPr>
      <w:tcPr>
        <w:tcBorders>
          <w:left w:val="single" w:color="ffd865" w:themeColor="accent4" w:themeTint="9A" w:sz="4" w:space="0"/>
          <w:right w:val="single" w:color="ffd865"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d865" w:themeColor="accent4" w:themeTint="9A" w:fill="ffd865"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6">
    <w:name w:val="List Table 3 Accent 5"/>
    <w:basedOn w:val="847"/>
    <w:uiPriority w:val="99"/>
    <w:pPr>
      <w:pBdr/>
      <w:spacing w:after="0" w:line="240" w:lineRule="auto"/>
      <w:ind/>
    </w:pPr>
    <w:tblPr>
      <w:tblStyleRowBandSize w:val="1"/>
      <w:tblStyleColBandSize w:val="1"/>
      <w:tblBorders>
        <w:top w:val="single" w:color="8da9db" w:themeColor="accent5" w:themeTint="9A" w:sz="4" w:space="0"/>
        <w:left w:val="single" w:color="8da9db" w:themeColor="accent5" w:themeTint="9A" w:sz="4" w:space="0"/>
        <w:bottom w:val="single" w:color="8da9db" w:themeColor="accent5" w:themeTint="9A" w:sz="4" w:space="0"/>
        <w:right w:val="single" w:color="8da9db"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8da9db" w:themeColor="accent5" w:themeTint="9A" w:sz="4" w:space="0"/>
          <w:bottom w:val="single" w:color="8da9db" w:themeColor="accent5" w:themeTint="9A" w:sz="4" w:space="0"/>
        </w:tcBorders>
      </w:tcPr>
    </w:tblStylePr>
    <w:tblStylePr w:type="band1Vert">
      <w:rPr>
        <w:rFonts w:ascii="Arial" w:hAnsi="Arial"/>
        <w:color w:val="404040"/>
        <w:sz w:val="22"/>
      </w:rPr>
      <w:pPr>
        <w:pBdr/>
        <w:spacing/>
        <w:ind/>
      </w:pPr>
      <w:tblPr>
        <w:tblBorders/>
      </w:tblPr>
      <w:tcPr>
        <w:tcBorders>
          <w:left w:val="single" w:color="8da9db" w:themeColor="accent5" w:themeTint="9A" w:sz="4" w:space="0"/>
          <w:right w:val="single" w:color="8da9db"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8da9db" w:themeColor="accent5" w:themeTint="9A" w:fill="8da9db"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7">
    <w:name w:val="List Table 3 Accent 6"/>
    <w:basedOn w:val="847"/>
    <w:uiPriority w:val="99"/>
    <w:pPr>
      <w:pBdr/>
      <w:spacing w:after="0" w:line="240" w:lineRule="auto"/>
      <w:ind/>
    </w:pPr>
    <w:tblPr>
      <w:tblStyleRowBandSize w:val="1"/>
      <w:tblStyleColBandSize w:val="1"/>
      <w:tblBorders>
        <w:top w:val="single" w:color="a9d08e" w:themeColor="accent6" w:themeTint="98" w:sz="4" w:space="0"/>
        <w:left w:val="single" w:color="a9d08e" w:themeColor="accent6" w:themeTint="98" w:sz="4" w:space="0"/>
        <w:bottom w:val="single" w:color="a9d08e" w:themeColor="accent6" w:themeTint="98" w:sz="4" w:space="0"/>
        <w:right w:val="single" w:color="a9d08e"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a9d08e" w:themeColor="accent6" w:themeTint="98" w:sz="4" w:space="0"/>
          <w:bottom w:val="single" w:color="a9d08e" w:themeColor="accent6" w:themeTint="98" w:sz="4" w:space="0"/>
        </w:tcBorders>
      </w:tcPr>
    </w:tblStylePr>
    <w:tblStylePr w:type="band1Vert">
      <w:rPr>
        <w:rFonts w:ascii="Arial" w:hAnsi="Arial"/>
        <w:color w:val="404040"/>
        <w:sz w:val="22"/>
      </w:rPr>
      <w:pPr>
        <w:pBdr/>
        <w:spacing/>
        <w:ind/>
      </w:pPr>
      <w:tblPr>
        <w:tblBorders/>
      </w:tblPr>
      <w:tcPr>
        <w:tcBorders>
          <w:left w:val="single" w:color="a9d08e" w:themeColor="accent6" w:themeTint="98" w:sz="4" w:space="0"/>
          <w:right w:val="single" w:color="a9d08e"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9d08e" w:themeColor="accent6" w:themeTint="98" w:fill="a9d08e"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8">
    <w:name w:val="List Table 4 Accent 1"/>
    <w:basedOn w:val="847"/>
    <w:uiPriority w:val="99"/>
    <w:pPr>
      <w:pBdr/>
      <w:spacing w:after="0" w:line="240" w:lineRule="auto"/>
      <w:ind/>
    </w:pPr>
    <w:tblPr>
      <w:tblStyleRowBandSize w:val="1"/>
      <w:tblStyleColBandSize w:val="1"/>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tblBorders>
    </w:tblPr>
    <w:tcPr>
      <w:tcBorders/>
    </w:tcPr>
    <w:tblStylePr w:type="band1Horz">
      <w:rPr>
        <w:rFonts w:ascii="Arial" w:hAnsi="Arial"/>
        <w:color w:val="404040"/>
        <w:sz w:val="22"/>
      </w:rPr>
      <w:pPr>
        <w:pBdr/>
        <w:spacing/>
        <w:ind/>
      </w:pPr>
      <w:tblPr>
        <w:tblBorders/>
      </w:tblPr>
      <w:tcPr>
        <w:shd w:val="clear" w:color="d5e5f4" w:themeColor="accent1" w:themeTint="40" w:fill="d5e5f4" w:themeFill="accent1" w:themeFillTint="40"/>
        <w:tcBorders/>
      </w:tcPr>
    </w:tblStylePr>
    <w:tblStylePr w:type="band1Vert">
      <w:rPr>
        <w:rFonts w:ascii="Arial" w:hAnsi="Arial"/>
        <w:color w:val="404040"/>
        <w:sz w:val="22"/>
      </w:rPr>
      <w:pPr>
        <w:pBdr/>
        <w:spacing/>
        <w:ind/>
      </w:pPr>
      <w:tblPr>
        <w:tblBorders/>
      </w:tblPr>
      <w:tcPr>
        <w:shd w:val="clear" w:color="d5e5f4" w:themeColor="accent1" w:themeTint="40" w:fill="d5e5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5b9bd5"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9">
    <w:name w:val="List Table 4 Accent 2"/>
    <w:basedOn w:val="847"/>
    <w:uiPriority w:val="99"/>
    <w:pPr>
      <w:pBdr/>
      <w:spacing w:after="0" w:line="240" w:lineRule="auto"/>
      <w:ind/>
    </w:pPr>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tblBorders>
    </w:tblPr>
    <w:tcPr>
      <w:tcBorders/>
    </w:tcPr>
    <w:tblStylePr w:type="band1Horz">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ed7d31" w:themeColor="accent2" w:fill="ed7d31"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0">
    <w:name w:val="List Table 4 Accent 3"/>
    <w:basedOn w:val="847"/>
    <w:uiPriority w:val="99"/>
    <w:pPr>
      <w:pBdr/>
      <w:spacing w:after="0" w:line="240" w:lineRule="auto"/>
      <w:ind/>
    </w:pPr>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tblBorders>
    </w:tblPr>
    <w:tcPr>
      <w:tcBorders/>
    </w:tcPr>
    <w:tblStylePr w:type="band1Horz">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5a5a5" w:themeColor="accent3" w:fill="a5a5a5"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1">
    <w:name w:val="List Table 4 Accent 4"/>
    <w:basedOn w:val="847"/>
    <w:uiPriority w:val="99"/>
    <w:pPr>
      <w:pBdr/>
      <w:spacing w:after="0" w:line="240" w:lineRule="auto"/>
      <w:ind/>
    </w:pPr>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tblBorders>
    </w:tblPr>
    <w:tcPr>
      <w:tcBorders/>
    </w:tcPr>
    <w:tblStylePr w:type="band1Horz">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c000" w:themeColor="accent4" w:fill="ffc000"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2">
    <w:name w:val="List Table 4 Accent 5"/>
    <w:basedOn w:val="847"/>
    <w:uiPriority w:val="99"/>
    <w:pPr>
      <w:pBdr/>
      <w:spacing w:after="0" w:line="240" w:lineRule="auto"/>
      <w:ind/>
    </w:pPr>
    <w:tblPr>
      <w:tblStyleRowBandSize w:val="1"/>
      <w:tblStyleColBandSize w:val="1"/>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tblBorders>
    </w:tblPr>
    <w:tcPr>
      <w:tcBorders/>
    </w:tcPr>
    <w:tblStylePr w:type="band1Horz">
      <w:rPr>
        <w:rFonts w:ascii="Arial" w:hAnsi="Arial"/>
        <w:color w:val="404040"/>
        <w:sz w:val="22"/>
      </w:rPr>
      <w:pPr>
        <w:pBdr/>
        <w:spacing/>
        <w:ind/>
      </w:pPr>
      <w:tblPr>
        <w:tblBorders/>
      </w:tblPr>
      <w:tcPr>
        <w:shd w:val="clear" w:color="cfdbf0" w:themeColor="accent5" w:themeTint="40" w:fill="cfdbf0" w:themeFill="accent5" w:themeFillTint="40"/>
        <w:tcBorders/>
      </w:tcPr>
    </w:tblStylePr>
    <w:tblStylePr w:type="band1Vert">
      <w:rPr>
        <w:rFonts w:ascii="Arial" w:hAnsi="Arial"/>
        <w:color w:val="404040"/>
        <w:sz w:val="22"/>
      </w:rPr>
      <w:pPr>
        <w:pBdr/>
        <w:spacing/>
        <w:ind/>
      </w:pPr>
      <w:tblPr>
        <w:tblBorders/>
      </w:tblPr>
      <w:tcPr>
        <w:shd w:val="clear" w:color="cfdbf0" w:themeColor="accent5" w:themeTint="40" w:fill="cfdb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472c4" w:themeColor="accent5" w:fill="4472c4"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3">
    <w:name w:val="List Table 4 Accent 6"/>
    <w:basedOn w:val="847"/>
    <w:uiPriority w:val="99"/>
    <w:pPr>
      <w:pBdr/>
      <w:spacing w:after="0" w:line="240" w:lineRule="auto"/>
      <w:ind/>
    </w:pPr>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tblBorders>
    </w:tblPr>
    <w:tcPr>
      <w:tcBorders/>
    </w:tcPr>
    <w:tblStylePr w:type="band1Horz">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1Vert">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70ad47" w:themeColor="accent6" w:fill="70ad47"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4">
    <w:name w:val="List Table 5 Dark Accent 1"/>
    <w:basedOn w:val="847"/>
    <w:uiPriority w:val="99"/>
    <w:pPr>
      <w:pBdr/>
      <w:spacing w:after="0" w:line="240" w:lineRule="auto"/>
      <w:ind/>
    </w:pPr>
    <w:tblPr>
      <w:tblStyleRowBandSize w:val="1"/>
      <w:tblStyleColBandSize w:val="1"/>
      <w:tblBorders>
        <w:top w:val="single" w:color="5b9bd5" w:themeColor="accent1" w:sz="32" w:space="0"/>
        <w:left w:val="single" w:color="5b9bd5" w:themeColor="accent1" w:sz="32" w:space="0"/>
        <w:bottom w:val="single" w:color="5b9bd5" w:themeColor="accent1" w:sz="32" w:space="0"/>
        <w:right w:val="single" w:color="5b9bd5" w:themeColor="accent1" w:sz="32" w:space="0"/>
      </w:tblBorders>
      <w:shd w:val="clear" w:color="5b9bd5" w:themeColor="accent1" w:fill="5b9bd5" w:themeFill="accent1"/>
    </w:tblPr>
    <w:tcPr>
      <w:tcBorders/>
    </w:tcPr>
    <w:tblStylePr w:type="band1Horz">
      <w:pPr>
        <w:pBdr/>
        <w:spacing/>
        <w:ind/>
      </w:pPr>
      <w:tblPr>
        <w:tblBorders/>
      </w:tblPr>
      <w:tcPr>
        <w:shd w:val="clear" w:color="5b9bd5" w:themeColor="accent1" w:fill="5b9bd5" w:themeFill="accent1"/>
        <w:tcBorders>
          <w:top w:val="single" w:color="ffffff" w:themeColor="light1" w:sz="4" w:space="0"/>
          <w:bottom w:val="single" w:color="ffffff" w:themeColor="light1" w:sz="4" w:space="0"/>
        </w:tcBorders>
      </w:tcPr>
    </w:tblStylePr>
    <w:tblStylePr w:type="band1Vert">
      <w:pPr>
        <w:pBdr/>
        <w:spacing/>
        <w:ind/>
      </w:pPr>
      <w:tblPr>
        <w:tblBorders/>
      </w:tblPr>
      <w:tcPr>
        <w:shd w:val="clear" w:color="5b9bd5" w:themeColor="accent1" w:fill="5b9bd5" w:themeFill="accent1"/>
        <w:tcBorders>
          <w:left w:val="single" w:color="ffffff" w:themeColor="light1" w:sz="4" w:space="0"/>
          <w:right w:val="single" w:color="ffffff" w:themeColor="light1" w:sz="4" w:space="0"/>
        </w:tcBorders>
      </w:tcPr>
    </w:tblStylePr>
    <w:tblStylePr w:type="band2Horz">
      <w:pPr>
        <w:pBdr/>
        <w:spacing/>
        <w:ind/>
      </w:pPr>
      <w:tblPr>
        <w:tblBorders/>
      </w:tblPr>
      <w:tcPr>
        <w:shd w:val="clear" w:color="5b9bd5" w:themeColor="accent1" w:fill="5b9bd5" w:themeFill="accent1"/>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5b9bd5" w:themeColor="accent1"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5b9bd5" w:themeColor="accent1" w:fill="5b9bd5" w:themeFill="accent1"/>
        <w:tcBorders>
          <w:top w:val="single" w:color="5b9bd5" w:themeColor="accent1"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5b9bd5"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5">
    <w:name w:val="List Table 5 Dark Accent 2"/>
    <w:basedOn w:val="847"/>
    <w:uiPriority w:val="99"/>
    <w:pPr>
      <w:pBdr/>
      <w:spacing w:after="0" w:line="240" w:lineRule="auto"/>
      <w:ind/>
    </w:pPr>
    <w:tblPr>
      <w:tblStyleRowBandSize w:val="1"/>
      <w:tblStyleColBandSize w:val="1"/>
      <w:tblBorders>
        <w:top w:val="single" w:color="f4b184" w:themeColor="accent2" w:themeTint="97" w:sz="32" w:space="0"/>
        <w:left w:val="single" w:color="f4b184" w:themeColor="accent2" w:themeTint="97" w:sz="32" w:space="0"/>
        <w:bottom w:val="single" w:color="f4b184" w:themeColor="accent2" w:themeTint="97" w:sz="32" w:space="0"/>
        <w:right w:val="single" w:color="f4b184" w:themeColor="accent2" w:themeTint="97" w:sz="32" w:space="0"/>
      </w:tblBorders>
      <w:shd w:val="clear" w:color="f4b184" w:themeColor="accent2" w:themeTint="97" w:fill="f4b184" w:themeFill="accent2" w:themeFillTint="97"/>
    </w:tblPr>
    <w:tcPr>
      <w:tcBorders/>
    </w:tcPr>
    <w:tblStylePr w:type="band1Horz">
      <w:pPr>
        <w:pBdr/>
        <w:spacing/>
        <w:ind/>
      </w:pPr>
      <w:tblPr>
        <w:tblBorders/>
      </w:tblPr>
      <w:tcPr>
        <w:shd w:val="clear" w:color="f4b184" w:themeColor="accent2" w:themeTint="97" w:fill="f4b184" w:themeFill="accent2" w:themeFillTint="97"/>
        <w:tcBorders>
          <w:top w:val="single" w:color="ffffff" w:themeColor="light1" w:sz="4" w:space="0"/>
          <w:bottom w:val="single" w:color="ffffff" w:themeColor="light1" w:sz="4" w:space="0"/>
        </w:tcBorders>
      </w:tcPr>
    </w:tblStylePr>
    <w:tblStylePr w:type="band1Vert">
      <w:pPr>
        <w:pBdr/>
        <w:spacing/>
        <w:ind/>
      </w:pPr>
      <w:tblPr>
        <w:tblBorders/>
      </w:tblPr>
      <w:tcPr>
        <w:shd w:val="clear" w:color="f4b184" w:themeColor="accent2" w:themeTint="97" w:fill="f4b184" w:themeFill="accent2" w:themeFillTint="97"/>
        <w:tcBorders>
          <w:left w:val="single" w:color="ffffff" w:themeColor="light1" w:sz="4" w:space="0"/>
          <w:right w:val="single" w:color="ffffff" w:themeColor="light1" w:sz="4" w:space="0"/>
        </w:tcBorders>
      </w:tcPr>
    </w:tblStylePr>
    <w:tblStylePr w:type="band2Horz">
      <w:pPr>
        <w:pBdr/>
        <w:spacing/>
        <w:ind/>
      </w:pPr>
      <w:tblPr>
        <w:tblBorders/>
      </w:tblPr>
      <w:tcPr>
        <w:shd w:val="clear" w:color="f4b184" w:themeColor="accent2" w:themeTint="97" w:fill="f4b184" w:themeFill="accent2" w:themeFillTint="97"/>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f4b184" w:themeColor="accent2" w:themeTint="97"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f4b184" w:themeColor="accent2" w:themeTint="97" w:fill="f4b184" w:themeFill="accent2" w:themeFillTint="97"/>
        <w:tcBorders>
          <w:top w:val="single" w:color="f4b184" w:themeColor="accent2" w:themeTint="97"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f4b184"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6">
    <w:name w:val="List Table 5 Dark Accent 3"/>
    <w:basedOn w:val="847"/>
    <w:uiPriority w:val="99"/>
    <w:pPr>
      <w:pBdr/>
      <w:spacing w:after="0" w:line="240" w:lineRule="auto"/>
      <w:ind/>
    </w:pPr>
    <w:tblPr>
      <w:tblStyleRowBandSize w:val="1"/>
      <w:tblStyleColBandSize w:val="1"/>
      <w:tblBorders>
        <w:top w:val="single" w:color="c9c9c9" w:themeColor="accent3" w:themeTint="98" w:sz="32" w:space="0"/>
        <w:left w:val="single" w:color="c9c9c9" w:themeColor="accent3" w:themeTint="98" w:sz="32" w:space="0"/>
        <w:bottom w:val="single" w:color="c9c9c9" w:themeColor="accent3" w:themeTint="98" w:sz="32" w:space="0"/>
        <w:right w:val="single" w:color="c9c9c9" w:themeColor="accent3" w:themeTint="98" w:sz="32" w:space="0"/>
      </w:tblBorders>
      <w:shd w:val="clear" w:color="c9c9c9" w:themeColor="accent3" w:themeTint="98" w:fill="c9c9c9" w:themeFill="accent3" w:themeFillTint="98"/>
    </w:tblPr>
    <w:tcPr>
      <w:tcBorders/>
    </w:tcPr>
    <w:tblStylePr w:type="band1Horz">
      <w:pPr>
        <w:pBdr/>
        <w:spacing/>
        <w:ind/>
      </w:pPr>
      <w:tblPr>
        <w:tblBorders/>
      </w:tblPr>
      <w:tcPr>
        <w:shd w:val="clear" w:color="c9c9c9" w:themeColor="accent3" w:themeTint="98" w:fill="c9c9c9" w:themeFill="accent3" w:themeFillTint="98"/>
        <w:tcBorders>
          <w:top w:val="single" w:color="ffffff" w:themeColor="light1" w:sz="4" w:space="0"/>
          <w:bottom w:val="single" w:color="ffffff" w:themeColor="light1" w:sz="4" w:space="0"/>
        </w:tcBorders>
      </w:tcPr>
    </w:tblStylePr>
    <w:tblStylePr w:type="band1Vert">
      <w:pPr>
        <w:pBdr/>
        <w:spacing/>
        <w:ind/>
      </w:pPr>
      <w:tblPr>
        <w:tblBorders/>
      </w:tblPr>
      <w:tcPr>
        <w:shd w:val="clear" w:color="c9c9c9" w:themeColor="accent3" w:themeTint="98" w:fill="c9c9c9" w:themeFill="accent3" w:themeFillTint="98"/>
        <w:tcBorders>
          <w:left w:val="single" w:color="ffffff" w:themeColor="light1" w:sz="4" w:space="0"/>
          <w:right w:val="single" w:color="ffffff" w:themeColor="light1" w:sz="4" w:space="0"/>
        </w:tcBorders>
      </w:tcPr>
    </w:tblStylePr>
    <w:tblStylePr w:type="band2Horz">
      <w:pPr>
        <w:pBdr/>
        <w:spacing/>
        <w:ind/>
      </w:pPr>
      <w:tblPr>
        <w:tblBorders/>
      </w:tblPr>
      <w:tcPr>
        <w:shd w:val="clear" w:color="c9c9c9" w:themeColor="accent3" w:themeTint="98" w:fill="c9c9c9" w:themeFill="accent3" w:themeFillTint="98"/>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c9c9c9" w:themeColor="accent3" w:themeTint="98"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c9c9c9" w:themeColor="accent3" w:themeTint="98" w:fill="c9c9c9" w:themeFill="accent3" w:themeFillTint="98"/>
        <w:tcBorders>
          <w:top w:val="single" w:color="c9c9c9" w:themeColor="accent3" w:themeTint="98"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c9c9c9"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7">
    <w:name w:val="List Table 5 Dark Accent 4"/>
    <w:basedOn w:val="847"/>
    <w:uiPriority w:val="99"/>
    <w:pPr>
      <w:pBdr/>
      <w:spacing w:after="0" w:line="240" w:lineRule="auto"/>
      <w:ind/>
    </w:pPr>
    <w:tblPr>
      <w:tblStyleRowBandSize w:val="1"/>
      <w:tblStyleColBandSize w:val="1"/>
      <w:tblBorders>
        <w:top w:val="single" w:color="ffd865" w:themeColor="accent4" w:themeTint="9A" w:sz="32" w:space="0"/>
        <w:left w:val="single" w:color="ffd865" w:themeColor="accent4" w:themeTint="9A" w:sz="32" w:space="0"/>
        <w:bottom w:val="single" w:color="ffd865" w:themeColor="accent4" w:themeTint="9A" w:sz="32" w:space="0"/>
        <w:right w:val="single" w:color="ffd865" w:themeColor="accent4" w:themeTint="9A" w:sz="32" w:space="0"/>
      </w:tblBorders>
      <w:shd w:val="clear" w:color="ffd865" w:themeColor="accent4" w:themeTint="9A" w:fill="ffd865" w:themeFill="accent4" w:themeFillTint="9A"/>
    </w:tblPr>
    <w:tcPr>
      <w:tcBorders/>
    </w:tcPr>
    <w:tblStylePr w:type="band1Horz">
      <w:pPr>
        <w:pBdr/>
        <w:spacing/>
        <w:ind/>
      </w:pPr>
      <w:tblPr>
        <w:tblBorders/>
      </w:tblPr>
      <w:tcPr>
        <w:shd w:val="clear" w:color="ffd865" w:themeColor="accent4" w:themeTint="9A" w:fill="ffd865" w:themeFill="accent4" w:themeFillTint="9A"/>
        <w:tcBorders>
          <w:top w:val="single" w:color="ffffff" w:themeColor="light1" w:sz="4" w:space="0"/>
          <w:bottom w:val="single" w:color="ffffff" w:themeColor="light1" w:sz="4" w:space="0"/>
        </w:tcBorders>
      </w:tcPr>
    </w:tblStylePr>
    <w:tblStylePr w:type="band1Vert">
      <w:pPr>
        <w:pBdr/>
        <w:spacing/>
        <w:ind/>
      </w:pPr>
      <w:tblPr>
        <w:tblBorders/>
      </w:tblPr>
      <w:tcPr>
        <w:shd w:val="clear" w:color="ffd865" w:themeColor="accent4" w:themeTint="9A" w:fill="ffd865" w:themeFill="accent4" w:themeFillTint="9A"/>
        <w:tcBorders>
          <w:left w:val="single" w:color="ffffff" w:themeColor="light1" w:sz="4" w:space="0"/>
          <w:right w:val="single" w:color="ffffff" w:themeColor="light1" w:sz="4" w:space="0"/>
        </w:tcBorders>
      </w:tcPr>
    </w:tblStylePr>
    <w:tblStylePr w:type="band2Horz">
      <w:pPr>
        <w:pBdr/>
        <w:spacing/>
        <w:ind/>
      </w:pPr>
      <w:tblPr>
        <w:tblBorders/>
      </w:tblPr>
      <w:tcPr>
        <w:shd w:val="clear" w:color="ffd865" w:themeColor="accent4" w:themeTint="9A" w:fill="ffd865" w:themeFill="accent4" w:themeFillTint="9A"/>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ffd865" w:themeColor="accent4" w:themeTint="9A"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ffd865" w:themeColor="accent4" w:themeTint="9A" w:fill="ffd865" w:themeFill="accent4" w:themeFillTint="9A"/>
        <w:tcBorders>
          <w:top w:val="single" w:color="ffd865" w:themeColor="accent4" w:themeTint="9A"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ffd865"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8">
    <w:name w:val="List Table 5 Dark Accent 5"/>
    <w:basedOn w:val="847"/>
    <w:uiPriority w:val="99"/>
    <w:pPr>
      <w:pBdr/>
      <w:spacing w:after="0" w:line="240" w:lineRule="auto"/>
      <w:ind/>
    </w:pPr>
    <w:tblPr>
      <w:tblStyleRowBandSize w:val="1"/>
      <w:tblStyleColBandSize w:val="1"/>
      <w:tblBorders>
        <w:top w:val="single" w:color="8da9db" w:themeColor="accent5" w:themeTint="9A" w:sz="32" w:space="0"/>
        <w:left w:val="single" w:color="8da9db" w:themeColor="accent5" w:themeTint="9A" w:sz="32" w:space="0"/>
        <w:bottom w:val="single" w:color="8da9db" w:themeColor="accent5" w:themeTint="9A" w:sz="32" w:space="0"/>
        <w:right w:val="single" w:color="8da9db" w:themeColor="accent5" w:themeTint="9A" w:sz="32" w:space="0"/>
      </w:tblBorders>
      <w:shd w:val="clear" w:color="8da9db" w:themeColor="accent5" w:themeTint="9A" w:fill="8da9db" w:themeFill="accent5" w:themeFillTint="9A"/>
    </w:tblPr>
    <w:tcPr>
      <w:tcBorders/>
    </w:tcPr>
    <w:tblStylePr w:type="band1Horz">
      <w:pPr>
        <w:pBdr/>
        <w:spacing/>
        <w:ind/>
      </w:pPr>
      <w:tblPr>
        <w:tblBorders/>
      </w:tblPr>
      <w:tcPr>
        <w:shd w:val="clear" w:color="8da9db" w:themeColor="accent5" w:themeTint="9A" w:fill="8da9db" w:themeFill="accent5" w:themeFillTint="9A"/>
        <w:tcBorders>
          <w:top w:val="single" w:color="ffffff" w:themeColor="light1" w:sz="4" w:space="0"/>
          <w:bottom w:val="single" w:color="ffffff" w:themeColor="light1" w:sz="4" w:space="0"/>
        </w:tcBorders>
      </w:tcPr>
    </w:tblStylePr>
    <w:tblStylePr w:type="band1Vert">
      <w:pPr>
        <w:pBdr/>
        <w:spacing/>
        <w:ind/>
      </w:pPr>
      <w:tblPr>
        <w:tblBorders/>
      </w:tblPr>
      <w:tcPr>
        <w:shd w:val="clear" w:color="8da9db" w:themeColor="accent5" w:themeTint="9A" w:fill="8da9db" w:themeFill="accent5" w:themeFillTint="9A"/>
        <w:tcBorders>
          <w:left w:val="single" w:color="ffffff" w:themeColor="light1" w:sz="4" w:space="0"/>
          <w:right w:val="single" w:color="ffffff" w:themeColor="light1" w:sz="4" w:space="0"/>
        </w:tcBorders>
      </w:tcPr>
    </w:tblStylePr>
    <w:tblStylePr w:type="band2Horz">
      <w:pPr>
        <w:pBdr/>
        <w:spacing/>
        <w:ind/>
      </w:pPr>
      <w:tblPr>
        <w:tblBorders/>
      </w:tblPr>
      <w:tcPr>
        <w:shd w:val="clear" w:color="8da9db" w:themeColor="accent5" w:themeTint="9A" w:fill="8da9db" w:themeFill="accent5" w:themeFillTint="9A"/>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8da9db" w:themeColor="accent5" w:themeTint="9A"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8da9db" w:themeColor="accent5" w:themeTint="9A" w:fill="8da9db" w:themeFill="accent5" w:themeFillTint="9A"/>
        <w:tcBorders>
          <w:top w:val="single" w:color="8da9db" w:themeColor="accent5" w:themeTint="9A"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8da9db"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9">
    <w:name w:val="List Table 5 Dark Accent 6"/>
    <w:basedOn w:val="847"/>
    <w:uiPriority w:val="99"/>
    <w:pPr>
      <w:pBdr/>
      <w:spacing w:after="0" w:line="240" w:lineRule="auto"/>
      <w:ind/>
    </w:pPr>
    <w:tblPr>
      <w:tblStyleRowBandSize w:val="1"/>
      <w:tblStyleColBandSize w:val="1"/>
      <w:tblBorders>
        <w:top w:val="single" w:color="a9d08e" w:themeColor="accent6" w:themeTint="98" w:sz="32" w:space="0"/>
        <w:left w:val="single" w:color="a9d08e" w:themeColor="accent6" w:themeTint="98" w:sz="32" w:space="0"/>
        <w:bottom w:val="single" w:color="a9d08e" w:themeColor="accent6" w:themeTint="98" w:sz="32" w:space="0"/>
        <w:right w:val="single" w:color="a9d08e" w:themeColor="accent6" w:themeTint="98" w:sz="32" w:space="0"/>
      </w:tblBorders>
      <w:shd w:val="clear" w:color="a9d08e" w:themeColor="accent6" w:themeTint="98" w:fill="a9d08e" w:themeFill="accent6" w:themeFillTint="98"/>
    </w:tblPr>
    <w:tcPr>
      <w:tcBorders/>
    </w:tcPr>
    <w:tblStylePr w:type="band1Horz">
      <w:pPr>
        <w:pBdr/>
        <w:spacing/>
        <w:ind/>
      </w:pPr>
      <w:tblPr>
        <w:tblBorders/>
      </w:tblPr>
      <w:tcPr>
        <w:shd w:val="clear" w:color="a9d08e" w:themeColor="accent6" w:themeTint="98" w:fill="a9d08e" w:themeFill="accent6" w:themeFillTint="98"/>
        <w:tcBorders>
          <w:top w:val="single" w:color="ffffff" w:themeColor="light1" w:sz="4" w:space="0"/>
          <w:bottom w:val="single" w:color="ffffff" w:themeColor="light1" w:sz="4" w:space="0"/>
        </w:tcBorders>
      </w:tcPr>
    </w:tblStylePr>
    <w:tblStylePr w:type="band1Vert">
      <w:pPr>
        <w:pBdr/>
        <w:spacing/>
        <w:ind/>
      </w:pPr>
      <w:tblPr>
        <w:tblBorders/>
      </w:tblPr>
      <w:tcPr>
        <w:shd w:val="clear" w:color="a9d08e" w:themeColor="accent6" w:themeTint="98" w:fill="a9d08e" w:themeFill="accent6" w:themeFillTint="98"/>
        <w:tcBorders>
          <w:left w:val="single" w:color="ffffff" w:themeColor="light1" w:sz="4" w:space="0"/>
          <w:right w:val="single" w:color="ffffff" w:themeColor="light1" w:sz="4" w:space="0"/>
        </w:tcBorders>
      </w:tcPr>
    </w:tblStylePr>
    <w:tblStylePr w:type="band2Horz">
      <w:pPr>
        <w:pBdr/>
        <w:spacing/>
        <w:ind/>
      </w:pPr>
      <w:tblPr>
        <w:tblBorders/>
      </w:tblPr>
      <w:tcPr>
        <w:shd w:val="clear" w:color="a9d08e" w:themeColor="accent6" w:themeTint="98" w:fill="a9d08e" w:themeFill="accent6" w:themeFillTint="98"/>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a9d08e" w:themeColor="accent6" w:themeTint="98"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a9d08e" w:themeColor="accent6" w:themeTint="98" w:fill="a9d08e" w:themeFill="accent6" w:themeFillTint="98"/>
        <w:tcBorders>
          <w:top w:val="single" w:color="a9d08e" w:themeColor="accent6" w:themeTint="98"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a9d08e"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0">
    <w:name w:val="List Table 6 Colorful Accent 1"/>
    <w:basedOn w:val="847"/>
    <w:uiPriority w:val="99"/>
    <w:pPr>
      <w:pBdr/>
      <w:spacing w:after="0" w:line="240" w:lineRule="auto"/>
      <w:ind/>
    </w:pPr>
    <w:tblPr>
      <w:tblStyleRowBandSize w:val="1"/>
      <w:tblStyleColBandSize w:val="1"/>
      <w:tblBorders>
        <w:top w:val="single" w:color="5b9bd5" w:themeColor="accent1" w:sz="4" w:space="0"/>
        <w:bottom w:val="single" w:color="5b9bd5" w:themeColor="accent1" w:sz="4" w:space="0"/>
      </w:tblBorders>
    </w:tblPr>
    <w:tcPr>
      <w:tcBorders/>
    </w:tcPr>
    <w:tblStylePr w:type="band1Horz">
      <w:rPr>
        <w:rFonts w:ascii="Arial" w:hAnsi="Arial"/>
        <w:color w:val="245a8d" w:themeColor="accent1" w:themeShade="95"/>
        <w:sz w:val="22"/>
      </w:rPr>
      <w:pPr>
        <w:pBdr/>
        <w:spacing/>
        <w:ind/>
      </w:pPr>
      <w:tblPr>
        <w:tblBorders/>
      </w:tblPr>
      <w:tcPr>
        <w:shd w:val="clear" w:color="d5e5f4" w:themeColor="accent1" w:themeTint="40" w:fill="d5e5f4" w:themeFill="accent1" w:themeFillTint="40"/>
        <w:tcBorders/>
      </w:tcPr>
    </w:tblStylePr>
    <w:tblStylePr w:type="band1Vert">
      <w:pPr>
        <w:pBdr/>
        <w:spacing/>
        <w:ind/>
      </w:pPr>
      <w:tblPr>
        <w:tblBorders/>
      </w:tblPr>
      <w:tcPr>
        <w:shd w:val="clear" w:color="d5e5f4" w:themeColor="accent1" w:themeTint="40" w:fill="d5e5f4" w:themeFill="accent1" w:themeFillTint="40"/>
        <w:tcBorders/>
      </w:tcPr>
    </w:tblStylePr>
    <w:tblStylePr w:type="band2Horz">
      <w:rPr>
        <w:rFonts w:ascii="Arial" w:hAnsi="Arial"/>
        <w:color w:val="245a8d"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a8d" w:themeColor="accent1" w:themeShade="95"/>
      </w:rPr>
      <w:pPr>
        <w:pBdr/>
        <w:spacing/>
        <w:ind/>
      </w:pPr>
      <w:tblPr>
        <w:tblBorders/>
      </w:tblPr>
      <w:tcPr>
        <w:tcBorders/>
      </w:tcPr>
    </w:tblStylePr>
    <w:tblStylePr w:type="firstRow">
      <w:rPr>
        <w:b/>
        <w:color w:val="245a8d" w:themeColor="accent1" w:themeShade="95"/>
      </w:rPr>
      <w:pPr>
        <w:pBdr/>
        <w:spacing/>
        <w:ind/>
      </w:pPr>
      <w:tblPr>
        <w:tblBorders/>
      </w:tblPr>
      <w:tcPr>
        <w:tcBorders>
          <w:bottom w:val="single" w:color="5b9bd5" w:themeColor="accent1" w:sz="4" w:space="0"/>
        </w:tcBorders>
      </w:tcPr>
    </w:tblStylePr>
    <w:tblStylePr w:type="lastCol">
      <w:rPr>
        <w:b/>
        <w:color w:val="245a8d" w:themeColor="accent1" w:themeShade="95"/>
      </w:rPr>
      <w:pPr>
        <w:pBdr/>
        <w:spacing/>
        <w:ind/>
      </w:pPr>
      <w:tblPr>
        <w:tblBorders/>
      </w:tblPr>
      <w:tcPr>
        <w:tcBorders/>
      </w:tcPr>
    </w:tblStylePr>
    <w:tblStylePr w:type="lastRow">
      <w:rPr>
        <w:b/>
        <w:color w:val="245a8d" w:themeColor="accent1" w:themeShade="95"/>
      </w:rPr>
      <w:pPr>
        <w:pBdr/>
        <w:spacing/>
        <w:ind/>
      </w:pPr>
      <w:tblPr>
        <w:tblBorders/>
      </w:tblPr>
      <w:tcPr>
        <w:tcBorders>
          <w:top w:val="single" w:color="5b9bd5"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1">
    <w:name w:val="List Table 6 Colorful Accent 2"/>
    <w:basedOn w:val="847"/>
    <w:uiPriority w:val="99"/>
    <w:pPr>
      <w:pBdr/>
      <w:spacing w:after="0" w:line="240" w:lineRule="auto"/>
      <w:ind/>
    </w:pPr>
    <w:tblPr>
      <w:tblStyleRowBandSize w:val="1"/>
      <w:tblStyleColBandSize w:val="1"/>
      <w:tblBorders>
        <w:top w:val="single" w:color="f4b184" w:themeColor="accent2" w:themeTint="97" w:sz="4" w:space="0"/>
        <w:bottom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adecb" w:themeColor="accent2" w:themeTint="40" w:fill="fadecb" w:themeFill="accent2" w:themeFillTint="40"/>
        <w:tcBorders/>
      </w:tcPr>
    </w:tblStylePr>
    <w:tblStylePr w:type="band1Vert">
      <w:pPr>
        <w:pBdr/>
        <w:spacing/>
        <w:ind/>
      </w:pPr>
      <w:tblPr>
        <w:tblBorders/>
      </w:tblPr>
      <w:tcPr>
        <w:shd w:val="clear" w:color="fadecb" w:themeColor="accent2" w:themeTint="40" w:fill="fadecb" w:themeFill="accent2" w:themeFillTint="40"/>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4b184" w:themeColor="accent2" w:themeTint="97" w:themeShade="95"/>
      </w:rPr>
      <w:pPr>
        <w:pBdr/>
        <w:spacing/>
        <w:ind/>
      </w:pPr>
      <w:tblPr>
        <w:tblBorders/>
      </w:tblPr>
      <w:tcPr>
        <w:tcBorders/>
      </w:tcPr>
    </w:tblStylePr>
    <w:tblStylePr w:type="firstRow">
      <w:rPr>
        <w:b/>
        <w:color w:val="f4b184" w:themeColor="accent2" w:themeTint="97" w:themeShade="95"/>
      </w:rPr>
      <w:pPr>
        <w:pBdr/>
        <w:spacing/>
        <w:ind/>
      </w:pPr>
      <w:tblPr>
        <w:tblBorders/>
      </w:tblPr>
      <w:tcPr>
        <w:tcBorders>
          <w:bottom w:val="single" w:color="f4b184" w:themeColor="accent2" w:themeTint="97" w:sz="4" w:space="0"/>
        </w:tcBorders>
      </w:tcPr>
    </w:tblStylePr>
    <w:tblStylePr w:type="lastCol">
      <w:rPr>
        <w:b/>
        <w:color w:val="f4b184" w:themeColor="accent2" w:themeTint="97" w:themeShade="95"/>
      </w:rPr>
      <w:pPr>
        <w:pBdr/>
        <w:spacing/>
        <w:ind/>
      </w:pPr>
      <w:tblPr>
        <w:tblBorders/>
      </w:tblPr>
      <w:tcPr>
        <w:tcBorders/>
      </w:tcPr>
    </w:tblStylePr>
    <w:tblStylePr w:type="lastRow">
      <w:rPr>
        <w:b/>
        <w:color w:val="f4b184" w:themeColor="accent2" w:themeTint="97" w:themeShade="95"/>
      </w:rPr>
      <w:pPr>
        <w:pBdr/>
        <w:spacing/>
        <w:ind/>
      </w:pPr>
      <w:tblPr>
        <w:tblBorders/>
      </w:tblPr>
      <w:tcPr>
        <w:tcBorders>
          <w:top w:val="single" w:color="f4b184"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2">
    <w:name w:val="List Table 6 Colorful Accent 3"/>
    <w:basedOn w:val="847"/>
    <w:uiPriority w:val="99"/>
    <w:pPr>
      <w:pBdr/>
      <w:spacing w:after="0" w:line="240" w:lineRule="auto"/>
      <w:ind/>
    </w:pPr>
    <w:tblPr>
      <w:tblStyleRowBandSize w:val="1"/>
      <w:tblStyleColBandSize w:val="1"/>
      <w:tblBorders>
        <w:top w:val="single" w:color="c9c9c9" w:themeColor="accent3" w:themeTint="98" w:sz="4" w:space="0"/>
        <w:bottom w:val="single" w:color="c9c9c9" w:themeColor="accent3" w:themeTint="98" w:sz="4" w:space="0"/>
      </w:tblBorders>
    </w:tblPr>
    <w:tcPr>
      <w:tcBorders/>
    </w:tcPr>
    <w:tblStylePr w:type="band1Horz">
      <w:rPr>
        <w:rFonts w:ascii="Arial" w:hAnsi="Arial"/>
        <w:color w:val="c9c9c9" w:themeColor="accent3" w:themeTint="98" w:themeShade="95"/>
        <w:sz w:val="22"/>
      </w:rPr>
      <w:pPr>
        <w:pBdr/>
        <w:spacing/>
        <w:ind/>
      </w:pPr>
      <w:tblPr>
        <w:tblBorders/>
      </w:tblPr>
      <w:tcPr>
        <w:shd w:val="clear" w:color="e8e8e8" w:themeColor="accent3" w:themeTint="40" w:fill="e8e8e8" w:themeFill="accent3" w:themeFillTint="40"/>
        <w:tcBorders/>
      </w:tcPr>
    </w:tblStylePr>
    <w:tblStylePr w:type="band1Vert">
      <w:pPr>
        <w:pBdr/>
        <w:spacing/>
        <w:ind/>
      </w:pPr>
      <w:tblPr>
        <w:tblBorders/>
      </w:tblPr>
      <w:tcPr>
        <w:shd w:val="clear" w:color="e8e8e8" w:themeColor="accent3" w:themeTint="40" w:fill="e8e8e8" w:themeFill="accent3" w:themeFillTint="40"/>
        <w:tcBorders/>
      </w:tcPr>
    </w:tblStylePr>
    <w:tblStylePr w:type="band2Horz">
      <w:rPr>
        <w:rFonts w:ascii="Arial" w:hAnsi="Arial"/>
        <w:color w:val="c9c9c9"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9c9c9" w:themeColor="accent3" w:themeTint="98" w:themeShade="95"/>
      </w:rPr>
      <w:pPr>
        <w:pBdr/>
        <w:spacing/>
        <w:ind/>
      </w:pPr>
      <w:tblPr>
        <w:tblBorders/>
      </w:tblPr>
      <w:tcPr>
        <w:tcBorders/>
      </w:tcPr>
    </w:tblStylePr>
    <w:tblStylePr w:type="firstRow">
      <w:rPr>
        <w:b/>
        <w:color w:val="c9c9c9" w:themeColor="accent3" w:themeTint="98" w:themeShade="95"/>
      </w:rPr>
      <w:pPr>
        <w:pBdr/>
        <w:spacing/>
        <w:ind/>
      </w:pPr>
      <w:tblPr>
        <w:tblBorders/>
      </w:tblPr>
      <w:tcPr>
        <w:tcBorders>
          <w:bottom w:val="single" w:color="c9c9c9" w:themeColor="accent3" w:themeTint="98" w:sz="4" w:space="0"/>
        </w:tcBorders>
      </w:tcPr>
    </w:tblStylePr>
    <w:tblStylePr w:type="lastCol">
      <w:rPr>
        <w:b/>
        <w:color w:val="c9c9c9" w:themeColor="accent3" w:themeTint="98" w:themeShade="95"/>
      </w:rPr>
      <w:pPr>
        <w:pBdr/>
        <w:spacing/>
        <w:ind/>
      </w:pPr>
      <w:tblPr>
        <w:tblBorders/>
      </w:tblPr>
      <w:tcPr>
        <w:tcBorders/>
      </w:tcPr>
    </w:tblStylePr>
    <w:tblStylePr w:type="lastRow">
      <w:rPr>
        <w:b/>
        <w:color w:val="c9c9c9" w:themeColor="accent3" w:themeTint="98" w:themeShade="95"/>
      </w:rPr>
      <w:pPr>
        <w:pBdr/>
        <w:spacing/>
        <w:ind/>
      </w:pPr>
      <w:tblPr>
        <w:tblBorders/>
      </w:tblPr>
      <w:tcPr>
        <w:tcBorders>
          <w:top w:val="single" w:color="c9c9c9"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3">
    <w:name w:val="List Table 6 Colorful Accent 4"/>
    <w:basedOn w:val="847"/>
    <w:uiPriority w:val="99"/>
    <w:pPr>
      <w:pBdr/>
      <w:spacing w:after="0" w:line="240" w:lineRule="auto"/>
      <w:ind/>
    </w:pPr>
    <w:tblPr>
      <w:tblStyleRowBandSize w:val="1"/>
      <w:tblStyleColBandSize w:val="1"/>
      <w:tblBorders>
        <w:top w:val="single" w:color="ffd865" w:themeColor="accent4" w:themeTint="9A" w:sz="4" w:space="0"/>
        <w:bottom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efbf" w:themeColor="accent4" w:themeTint="40" w:fill="ffefbf" w:themeFill="accent4" w:themeFillTint="40"/>
        <w:tcBorders/>
      </w:tcPr>
    </w:tblStylePr>
    <w:tblStylePr w:type="band1Vert">
      <w:pPr>
        <w:pBdr/>
        <w:spacing/>
        <w:ind/>
      </w:pPr>
      <w:tblPr>
        <w:tblBorders/>
      </w:tblPr>
      <w:tcPr>
        <w:shd w:val="clear" w:color="ffefbf" w:themeColor="accent4" w:themeTint="40" w:fill="ffefbf" w:themeFill="accent4" w:themeFillTint="40"/>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fd865" w:themeColor="accent4" w:themeTint="9A" w:themeShade="95"/>
      </w:rPr>
      <w:pPr>
        <w:pBdr/>
        <w:spacing/>
        <w:ind/>
      </w:pPr>
      <w:tblPr>
        <w:tblBorders/>
      </w:tblPr>
      <w:tcPr>
        <w:tcBorders/>
      </w:tcPr>
    </w:tblStylePr>
    <w:tblStylePr w:type="firstRow">
      <w:rPr>
        <w:b/>
        <w:color w:val="ffd865" w:themeColor="accent4" w:themeTint="9A" w:themeShade="95"/>
      </w:rPr>
      <w:pPr>
        <w:pBdr/>
        <w:spacing/>
        <w:ind/>
      </w:pPr>
      <w:tblPr>
        <w:tblBorders/>
      </w:tblPr>
      <w:tcPr>
        <w:tcBorders>
          <w:bottom w:val="single" w:color="ffd865" w:themeColor="accent4" w:themeTint="9A" w:sz="4" w:space="0"/>
        </w:tcBorders>
      </w:tcPr>
    </w:tblStylePr>
    <w:tblStylePr w:type="lastCol">
      <w:rPr>
        <w:b/>
        <w:color w:val="ffd865" w:themeColor="accent4" w:themeTint="9A" w:themeShade="95"/>
      </w:rPr>
      <w:pPr>
        <w:pBdr/>
        <w:spacing/>
        <w:ind/>
      </w:pPr>
      <w:tblPr>
        <w:tblBorders/>
      </w:tblPr>
      <w:tcPr>
        <w:tcBorders/>
      </w:tcPr>
    </w:tblStylePr>
    <w:tblStylePr w:type="lastRow">
      <w:rPr>
        <w:b/>
        <w:color w:val="ffd865" w:themeColor="accent4" w:themeTint="9A" w:themeShade="95"/>
      </w:rPr>
      <w:pPr>
        <w:pBdr/>
        <w:spacing/>
        <w:ind/>
      </w:pPr>
      <w:tblPr>
        <w:tblBorders/>
      </w:tblPr>
      <w:tcPr>
        <w:tcBorders>
          <w:top w:val="single" w:color="ffd865"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4">
    <w:name w:val="List Table 6 Colorful Accent 5"/>
    <w:basedOn w:val="847"/>
    <w:uiPriority w:val="99"/>
    <w:pPr>
      <w:pBdr/>
      <w:spacing w:after="0" w:line="240" w:lineRule="auto"/>
      <w:ind/>
    </w:pPr>
    <w:tblPr>
      <w:tblStyleRowBandSize w:val="1"/>
      <w:tblStyleColBandSize w:val="1"/>
      <w:tblBorders>
        <w:top w:val="single" w:color="8da9db" w:themeColor="accent5" w:themeTint="9A" w:sz="4" w:space="0"/>
        <w:bottom w:val="single" w:color="8da9db" w:themeColor="accent5" w:themeTint="9A" w:sz="4" w:space="0"/>
      </w:tblBorders>
    </w:tblPr>
    <w:tcPr>
      <w:tcBorders/>
    </w:tcPr>
    <w:tblStylePr w:type="band1Horz">
      <w:rPr>
        <w:rFonts w:ascii="Arial" w:hAnsi="Arial"/>
        <w:color w:val="8da9db" w:themeColor="accent5" w:themeTint="9A" w:themeShade="95"/>
        <w:sz w:val="22"/>
      </w:rPr>
      <w:pPr>
        <w:pBdr/>
        <w:spacing/>
        <w:ind/>
      </w:pPr>
      <w:tblPr>
        <w:tblBorders/>
      </w:tblPr>
      <w:tcPr>
        <w:shd w:val="clear" w:color="cfdbf0" w:themeColor="accent5" w:themeTint="40" w:fill="cfdbf0" w:themeFill="accent5" w:themeFillTint="40"/>
        <w:tcBorders/>
      </w:tcPr>
    </w:tblStylePr>
    <w:tblStylePr w:type="band1Vert">
      <w:pPr>
        <w:pBdr/>
        <w:spacing/>
        <w:ind/>
      </w:pPr>
      <w:tblPr>
        <w:tblBorders/>
      </w:tblPr>
      <w:tcPr>
        <w:shd w:val="clear" w:color="cfdbf0" w:themeColor="accent5" w:themeTint="40" w:fill="cfdbf0" w:themeFill="accent5" w:themeFillTint="40"/>
        <w:tcBorders/>
      </w:tcPr>
    </w:tblStylePr>
    <w:tblStylePr w:type="band2Horz">
      <w:rPr>
        <w:rFonts w:ascii="Arial" w:hAnsi="Arial"/>
        <w:color w:val="8da9db"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8da9db" w:themeColor="accent5" w:themeTint="9A" w:themeShade="95"/>
      </w:rPr>
      <w:pPr>
        <w:pBdr/>
        <w:spacing/>
        <w:ind/>
      </w:pPr>
      <w:tblPr>
        <w:tblBorders/>
      </w:tblPr>
      <w:tcPr>
        <w:tcBorders/>
      </w:tcPr>
    </w:tblStylePr>
    <w:tblStylePr w:type="firstRow">
      <w:rPr>
        <w:b/>
        <w:color w:val="8da9db" w:themeColor="accent5" w:themeTint="9A" w:themeShade="95"/>
      </w:rPr>
      <w:pPr>
        <w:pBdr/>
        <w:spacing/>
        <w:ind/>
      </w:pPr>
      <w:tblPr>
        <w:tblBorders/>
      </w:tblPr>
      <w:tcPr>
        <w:tcBorders>
          <w:bottom w:val="single" w:color="8da9db" w:themeColor="accent5" w:themeTint="9A" w:sz="4" w:space="0"/>
        </w:tcBorders>
      </w:tcPr>
    </w:tblStylePr>
    <w:tblStylePr w:type="lastCol">
      <w:rPr>
        <w:b/>
        <w:color w:val="8da9db" w:themeColor="accent5" w:themeTint="9A" w:themeShade="95"/>
      </w:rPr>
      <w:pPr>
        <w:pBdr/>
        <w:spacing/>
        <w:ind/>
      </w:pPr>
      <w:tblPr>
        <w:tblBorders/>
      </w:tblPr>
      <w:tcPr>
        <w:tcBorders/>
      </w:tcPr>
    </w:tblStylePr>
    <w:tblStylePr w:type="lastRow">
      <w:rPr>
        <w:b/>
        <w:color w:val="8da9db" w:themeColor="accent5" w:themeTint="9A" w:themeShade="95"/>
      </w:rPr>
      <w:pPr>
        <w:pBdr/>
        <w:spacing/>
        <w:ind/>
      </w:pPr>
      <w:tblPr>
        <w:tblBorders/>
      </w:tblPr>
      <w:tcPr>
        <w:tcBorders>
          <w:top w:val="single" w:color="8da9db"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5">
    <w:name w:val="List Table 6 Colorful Accent 6"/>
    <w:basedOn w:val="847"/>
    <w:uiPriority w:val="99"/>
    <w:pPr>
      <w:pBdr/>
      <w:spacing w:after="0" w:line="240" w:lineRule="auto"/>
      <w:ind/>
    </w:pPr>
    <w:tblPr>
      <w:tblStyleRowBandSize w:val="1"/>
      <w:tblStyleColBandSize w:val="1"/>
      <w:tblBorders>
        <w:top w:val="single" w:color="a9d08e" w:themeColor="accent6" w:themeTint="98" w:sz="4" w:space="0"/>
        <w:bottom w:val="single" w:color="a9d08e" w:themeColor="accent6" w:themeTint="98" w:sz="4" w:space="0"/>
      </w:tblBorders>
    </w:tblPr>
    <w:tcPr>
      <w:tcBorders/>
    </w:tcPr>
    <w:tblStylePr w:type="band1Horz">
      <w:rPr>
        <w:rFonts w:ascii="Arial" w:hAnsi="Arial"/>
        <w:color w:val="a9d08e" w:themeColor="accent6" w:themeTint="98" w:themeShade="95"/>
        <w:sz w:val="22"/>
      </w:rPr>
      <w:pPr>
        <w:pBdr/>
        <w:spacing/>
        <w:ind/>
      </w:pPr>
      <w:tblPr>
        <w:tblBorders/>
      </w:tblPr>
      <w:tcPr>
        <w:shd w:val="clear" w:color="daebcf" w:themeColor="accent6" w:themeTint="40" w:fill="daebcf" w:themeFill="accent6" w:themeFillTint="40"/>
        <w:tcBorders/>
      </w:tcPr>
    </w:tblStylePr>
    <w:tblStylePr w:type="band1Vert">
      <w:pPr>
        <w:pBdr/>
        <w:spacing/>
        <w:ind/>
      </w:pPr>
      <w:tblPr>
        <w:tblBorders/>
      </w:tblPr>
      <w:tcPr>
        <w:shd w:val="clear" w:color="daebcf" w:themeColor="accent6" w:themeTint="40" w:fill="daebcf" w:themeFill="accent6" w:themeFillTint="40"/>
        <w:tcBorders/>
      </w:tcPr>
    </w:tblStylePr>
    <w:tblStylePr w:type="band2Horz">
      <w:rPr>
        <w:rFonts w:ascii="Arial" w:hAnsi="Arial"/>
        <w:color w:val="a9d08e"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9d08e" w:themeColor="accent6" w:themeTint="98" w:themeShade="95"/>
      </w:rPr>
      <w:pPr>
        <w:pBdr/>
        <w:spacing/>
        <w:ind/>
      </w:pPr>
      <w:tblPr>
        <w:tblBorders/>
      </w:tblPr>
      <w:tcPr>
        <w:tcBorders/>
      </w:tcPr>
    </w:tblStylePr>
    <w:tblStylePr w:type="firstRow">
      <w:rPr>
        <w:b/>
        <w:color w:val="a9d08e" w:themeColor="accent6" w:themeTint="98" w:themeShade="95"/>
      </w:rPr>
      <w:pPr>
        <w:pBdr/>
        <w:spacing/>
        <w:ind/>
      </w:pPr>
      <w:tblPr>
        <w:tblBorders/>
      </w:tblPr>
      <w:tcPr>
        <w:tcBorders>
          <w:bottom w:val="single" w:color="a9d08e" w:themeColor="accent6" w:themeTint="98" w:sz="4" w:space="0"/>
        </w:tcBorders>
      </w:tcPr>
    </w:tblStylePr>
    <w:tblStylePr w:type="lastCol">
      <w:rPr>
        <w:b/>
        <w:color w:val="a9d08e" w:themeColor="accent6" w:themeTint="98" w:themeShade="95"/>
      </w:rPr>
      <w:pPr>
        <w:pBdr/>
        <w:spacing/>
        <w:ind/>
      </w:pPr>
      <w:tblPr>
        <w:tblBorders/>
      </w:tblPr>
      <w:tcPr>
        <w:tcBorders/>
      </w:tcPr>
    </w:tblStylePr>
    <w:tblStylePr w:type="lastRow">
      <w:rPr>
        <w:b/>
        <w:color w:val="a9d08e" w:themeColor="accent6" w:themeTint="98" w:themeShade="95"/>
      </w:rPr>
      <w:pPr>
        <w:pBdr/>
        <w:spacing/>
        <w:ind/>
      </w:pPr>
      <w:tblPr>
        <w:tblBorders/>
      </w:tblPr>
      <w:tcPr>
        <w:tcBorders>
          <w:top w:val="single" w:color="a9d08e"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6">
    <w:name w:val="List Table 7 Colorful Accent 1"/>
    <w:basedOn w:val="847"/>
    <w:uiPriority w:val="99"/>
    <w:pPr>
      <w:pBdr/>
      <w:spacing w:after="0" w:line="240" w:lineRule="auto"/>
      <w:ind/>
    </w:pPr>
    <w:tblPr>
      <w:tblStyleRowBandSize w:val="1"/>
      <w:tblStyleColBandSize w:val="1"/>
      <w:tblBorders>
        <w:right w:val="single" w:color="5b9bd5" w:themeColor="accent1" w:sz="4" w:space="0"/>
      </w:tblBorders>
    </w:tblPr>
    <w:tcPr>
      <w:tcBorders/>
    </w:tcPr>
    <w:tblStylePr w:type="band1Horz">
      <w:rPr>
        <w:rFonts w:ascii="Arial" w:hAnsi="Arial"/>
        <w:color w:val="245a8d" w:themeColor="accent1" w:themeShade="95"/>
        <w:sz w:val="22"/>
      </w:rPr>
      <w:pPr>
        <w:pBdr/>
        <w:spacing/>
        <w:ind/>
      </w:pPr>
      <w:tblPr>
        <w:tblBorders/>
      </w:tblPr>
      <w:tcPr>
        <w:shd w:val="clear" w:color="d5e5f4" w:themeColor="accent1" w:themeTint="40" w:fill="d5e5f4" w:themeFill="accent1" w:themeFillTint="40"/>
        <w:tcBorders/>
      </w:tcPr>
    </w:tblStylePr>
    <w:tblStylePr w:type="band1Vert">
      <w:pPr>
        <w:pBdr/>
        <w:spacing/>
        <w:ind/>
      </w:pPr>
      <w:tblPr>
        <w:tblBorders/>
      </w:tblPr>
      <w:tcPr>
        <w:shd w:val="clear" w:color="d5e5f4" w:themeColor="accent1" w:themeTint="40" w:fill="d5e5f4" w:themeFill="accent1" w:themeFillTint="40"/>
        <w:tcBorders/>
      </w:tcPr>
    </w:tblStylePr>
    <w:tblStylePr w:type="band2Horz">
      <w:rPr>
        <w:rFonts w:ascii="Arial" w:hAnsi="Arial"/>
        <w:color w:val="245a8d"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45a8d" w:themeColor="accent1"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5b9bd5" w:themeColor="accent1" w:sz="4" w:space="0"/>
        </w:tcBorders>
      </w:tcPr>
    </w:tblStylePr>
    <w:tblStylePr w:type="firstRow">
      <w:rPr>
        <w:rFonts w:ascii="Arial" w:hAnsi="Arial"/>
        <w:i/>
        <w:color w:val="245a8d" w:themeColor="accent1"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5b9bd5" w:themeColor="accent1" w:sz="4" w:space="0"/>
          <w:right w:val="none" w:color="000000" w:sz="0" w:space="0"/>
        </w:tcBorders>
      </w:tcPr>
    </w:tblStylePr>
    <w:tblStylePr w:type="lastCol">
      <w:rPr>
        <w:rFonts w:ascii="Arial" w:hAnsi="Arial"/>
        <w:i/>
        <w:color w:val="245a8d" w:themeColor="accent1" w:themeShade="95"/>
        <w:sz w:val="22"/>
      </w:rPr>
      <w:pPr>
        <w:pBdr/>
        <w:spacing/>
        <w:ind/>
      </w:pPr>
      <w:tblPr>
        <w:tblBorders/>
      </w:tblPr>
      <w:tcPr>
        <w:shd w:val="clear" w:color="ffffff" w:fill="auto"/>
        <w:tcBorders>
          <w:top w:val="none" w:color="000000" w:sz="0" w:space="0"/>
          <w:left w:val="single" w:color="5b9bd5" w:themeColor="accent1" w:sz="4" w:space="0"/>
          <w:bottom w:val="none" w:color="000000" w:sz="0" w:space="0"/>
          <w:right w:val="none" w:color="000000" w:sz="0" w:space="0"/>
        </w:tcBorders>
      </w:tcPr>
    </w:tblStylePr>
    <w:tblStylePr w:type="lastRow">
      <w:rPr>
        <w:rFonts w:ascii="Arial" w:hAnsi="Arial"/>
        <w:i/>
        <w:color w:val="245a8d" w:themeColor="accent1" w:themeShade="95"/>
        <w:sz w:val="22"/>
      </w:rPr>
      <w:pPr>
        <w:pBdr/>
        <w:spacing/>
        <w:ind/>
      </w:pPr>
      <w:tblPr>
        <w:tblBorders/>
      </w:tblPr>
      <w:tcPr>
        <w:shd w:val="clear" w:color="ffffff" w:themeColor="light1" w:fill="ffffff" w:themeFill="light1"/>
        <w:tcBorders>
          <w:top w:val="single" w:color="5b9bd5" w:themeColor="accent1"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7">
    <w:name w:val="List Table 7 Colorful Accent 2"/>
    <w:basedOn w:val="847"/>
    <w:uiPriority w:val="99"/>
    <w:pPr>
      <w:pBdr/>
      <w:spacing w:after="0" w:line="240" w:lineRule="auto"/>
      <w:ind/>
    </w:pPr>
    <w:tblPr>
      <w:tblStyleRowBandSize w:val="1"/>
      <w:tblStyleColBandSize w:val="1"/>
      <w:tblBorders>
        <w:right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adecb" w:themeColor="accent2" w:themeTint="40" w:fill="fadecb" w:themeFill="accent2" w:themeFillTint="40"/>
        <w:tcBorders/>
      </w:tcPr>
    </w:tblStylePr>
    <w:tblStylePr w:type="band1Vert">
      <w:pPr>
        <w:pBdr/>
        <w:spacing/>
        <w:ind/>
      </w:pPr>
      <w:tblPr>
        <w:tblBorders/>
      </w:tblPr>
      <w:tcPr>
        <w:shd w:val="clear" w:color="fadecb" w:themeColor="accent2" w:themeTint="40" w:fill="fadecb" w:themeFill="accent2" w:themeFillTint="40"/>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4b184" w:themeColor="accent2" w:themeTint="97"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f4b184" w:themeColor="accent2" w:themeTint="97" w:sz="4" w:space="0"/>
        </w:tcBorders>
      </w:tcPr>
    </w:tblStylePr>
    <w:tblStylePr w:type="firstRow">
      <w:rPr>
        <w:rFonts w:ascii="Arial" w:hAnsi="Arial"/>
        <w:i/>
        <w:color w:val="f4b184" w:themeColor="accent2" w:themeTint="97"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f4b184" w:themeColor="accent2" w:themeTint="97" w:sz="4" w:space="0"/>
          <w:right w:val="none" w:color="000000" w:sz="0" w:space="0"/>
        </w:tcBorders>
      </w:tcPr>
    </w:tblStylePr>
    <w:tblStylePr w:type="lastCol">
      <w:rPr>
        <w:rFonts w:ascii="Arial" w:hAnsi="Arial"/>
        <w:i/>
        <w:color w:val="f4b184" w:themeColor="accent2" w:themeTint="97" w:themeShade="95"/>
        <w:sz w:val="22"/>
      </w:rPr>
      <w:pPr>
        <w:pBdr/>
        <w:spacing/>
        <w:ind/>
      </w:pPr>
      <w:tblPr>
        <w:tblBorders/>
      </w:tblPr>
      <w:tcPr>
        <w:shd w:val="clear" w:color="ffffff" w:fill="auto"/>
        <w:tcBorders>
          <w:top w:val="none" w:color="000000" w:sz="0" w:space="0"/>
          <w:left w:val="single" w:color="f4b184" w:themeColor="accent2" w:themeTint="97" w:sz="4" w:space="0"/>
          <w:bottom w:val="none" w:color="000000" w:sz="0" w:space="0"/>
          <w:right w:val="none" w:color="000000" w:sz="0" w:space="0"/>
        </w:tcBorders>
      </w:tcPr>
    </w:tblStylePr>
    <w:tblStylePr w:type="lastRow">
      <w:rPr>
        <w:rFonts w:ascii="Arial" w:hAnsi="Arial"/>
        <w:i/>
        <w:color w:val="f4b184" w:themeColor="accent2" w:themeTint="97" w:themeShade="95"/>
        <w:sz w:val="22"/>
      </w:rPr>
      <w:pPr>
        <w:pBdr/>
        <w:spacing/>
        <w:ind/>
      </w:pPr>
      <w:tblPr>
        <w:tblBorders/>
      </w:tblPr>
      <w:tcPr>
        <w:shd w:val="clear" w:color="ffffff" w:themeColor="light1" w:fill="ffffff" w:themeFill="light1"/>
        <w:tcBorders>
          <w:top w:val="single" w:color="f4b184" w:themeColor="accent2" w:themeTint="97"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8">
    <w:name w:val="List Table 7 Colorful Accent 3"/>
    <w:basedOn w:val="847"/>
    <w:uiPriority w:val="99"/>
    <w:pPr>
      <w:pBdr/>
      <w:spacing w:after="0" w:line="240" w:lineRule="auto"/>
      <w:ind/>
    </w:pPr>
    <w:tblPr>
      <w:tblStyleRowBandSize w:val="1"/>
      <w:tblStyleColBandSize w:val="1"/>
      <w:tblBorders>
        <w:right w:val="single" w:color="c9c9c9" w:themeColor="accent3" w:themeTint="98" w:sz="4" w:space="0"/>
      </w:tblBorders>
    </w:tblPr>
    <w:tcPr>
      <w:tcBorders/>
    </w:tcPr>
    <w:tblStylePr w:type="band1Horz">
      <w:rPr>
        <w:rFonts w:ascii="Arial" w:hAnsi="Arial"/>
        <w:color w:val="c9c9c9" w:themeColor="accent3" w:themeTint="98" w:themeShade="95"/>
        <w:sz w:val="22"/>
      </w:rPr>
      <w:pPr>
        <w:pBdr/>
        <w:spacing/>
        <w:ind/>
      </w:pPr>
      <w:tblPr>
        <w:tblBorders/>
      </w:tblPr>
      <w:tcPr>
        <w:shd w:val="clear" w:color="e8e8e8" w:themeColor="accent3" w:themeTint="40" w:fill="e8e8e8" w:themeFill="accent3" w:themeFillTint="40"/>
        <w:tcBorders/>
      </w:tcPr>
    </w:tblStylePr>
    <w:tblStylePr w:type="band1Vert">
      <w:pPr>
        <w:pBdr/>
        <w:spacing/>
        <w:ind/>
      </w:pPr>
      <w:tblPr>
        <w:tblBorders/>
      </w:tblPr>
      <w:tcPr>
        <w:shd w:val="clear" w:color="e8e8e8" w:themeColor="accent3" w:themeTint="40" w:fill="e8e8e8" w:themeFill="accent3" w:themeFillTint="40"/>
        <w:tcBorders/>
      </w:tcPr>
    </w:tblStylePr>
    <w:tblStylePr w:type="band2Horz">
      <w:rPr>
        <w:rFonts w:ascii="Arial" w:hAnsi="Arial"/>
        <w:color w:val="c9c9c9"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9c9c9" w:themeColor="accent3" w:themeTint="98"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c9c9c9" w:themeColor="accent3" w:themeTint="98" w:sz="4" w:space="0"/>
        </w:tcBorders>
      </w:tcPr>
    </w:tblStylePr>
    <w:tblStylePr w:type="firstRow">
      <w:rPr>
        <w:rFonts w:ascii="Arial" w:hAnsi="Arial"/>
        <w:i/>
        <w:color w:val="c9c9c9" w:themeColor="accent3" w:themeTint="98"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c9c9c9" w:themeColor="accent3" w:themeTint="98" w:sz="4" w:space="0"/>
          <w:right w:val="none" w:color="000000" w:sz="0" w:space="0"/>
        </w:tcBorders>
      </w:tcPr>
    </w:tblStylePr>
    <w:tblStylePr w:type="lastCol">
      <w:rPr>
        <w:rFonts w:ascii="Arial" w:hAnsi="Arial"/>
        <w:i/>
        <w:color w:val="c9c9c9" w:themeColor="accent3" w:themeTint="98" w:themeShade="95"/>
        <w:sz w:val="22"/>
      </w:rPr>
      <w:pPr>
        <w:pBdr/>
        <w:spacing/>
        <w:ind/>
      </w:pPr>
      <w:tblPr>
        <w:tblBorders/>
      </w:tblPr>
      <w:tcPr>
        <w:shd w:val="clear" w:color="ffffff" w:fill="auto"/>
        <w:tcBorders>
          <w:top w:val="none" w:color="000000" w:sz="0" w:space="0"/>
          <w:left w:val="single" w:color="c9c9c9" w:themeColor="accent3" w:themeTint="98" w:sz="4" w:space="0"/>
          <w:bottom w:val="none" w:color="000000" w:sz="0" w:space="0"/>
          <w:right w:val="none" w:color="000000" w:sz="0" w:space="0"/>
        </w:tcBorders>
      </w:tcPr>
    </w:tblStylePr>
    <w:tblStylePr w:type="lastRow">
      <w:rPr>
        <w:rFonts w:ascii="Arial" w:hAnsi="Arial"/>
        <w:i/>
        <w:color w:val="c9c9c9" w:themeColor="accent3" w:themeTint="98" w:themeShade="95"/>
        <w:sz w:val="22"/>
      </w:rPr>
      <w:pPr>
        <w:pBdr/>
        <w:spacing/>
        <w:ind/>
      </w:pPr>
      <w:tblPr>
        <w:tblBorders/>
      </w:tblPr>
      <w:tcPr>
        <w:shd w:val="clear" w:color="ffffff" w:themeColor="light1" w:fill="ffffff" w:themeFill="light1"/>
        <w:tcBorders>
          <w:top w:val="single" w:color="c9c9c9" w:themeColor="accent3" w:themeTint="98"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9">
    <w:name w:val="List Table 7 Colorful Accent 4"/>
    <w:basedOn w:val="847"/>
    <w:uiPriority w:val="99"/>
    <w:pPr>
      <w:pBdr/>
      <w:spacing w:after="0" w:line="240" w:lineRule="auto"/>
      <w:ind/>
    </w:pPr>
    <w:tblPr>
      <w:tblStyleRowBandSize w:val="1"/>
      <w:tblStyleColBandSize w:val="1"/>
      <w:tblBorders>
        <w:right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efbf" w:themeColor="accent4" w:themeTint="40" w:fill="ffefbf" w:themeFill="accent4" w:themeFillTint="40"/>
        <w:tcBorders/>
      </w:tcPr>
    </w:tblStylePr>
    <w:tblStylePr w:type="band1Vert">
      <w:pPr>
        <w:pBdr/>
        <w:spacing/>
        <w:ind/>
      </w:pPr>
      <w:tblPr>
        <w:tblBorders/>
      </w:tblPr>
      <w:tcPr>
        <w:shd w:val="clear" w:color="ffefbf" w:themeColor="accent4" w:themeTint="40" w:fill="ffefbf" w:themeFill="accent4" w:themeFillTint="40"/>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fd865" w:themeColor="accent4" w:themeTint="9A"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ffd865" w:themeColor="accent4" w:themeTint="9A" w:sz="4" w:space="0"/>
        </w:tcBorders>
      </w:tcPr>
    </w:tblStylePr>
    <w:tblStylePr w:type="firstRow">
      <w:rPr>
        <w:rFonts w:ascii="Arial" w:hAnsi="Arial"/>
        <w:i/>
        <w:color w:val="ffd865" w:themeColor="accent4" w:themeTint="9A"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ffd865" w:themeColor="accent4" w:themeTint="9A" w:sz="4" w:space="0"/>
          <w:right w:val="none" w:color="000000" w:sz="0" w:space="0"/>
        </w:tcBorders>
      </w:tcPr>
    </w:tblStylePr>
    <w:tblStylePr w:type="lastCol">
      <w:rPr>
        <w:rFonts w:ascii="Arial" w:hAnsi="Arial"/>
        <w:i/>
        <w:color w:val="ffd865" w:themeColor="accent4" w:themeTint="9A" w:themeShade="95"/>
        <w:sz w:val="22"/>
      </w:rPr>
      <w:pPr>
        <w:pBdr/>
        <w:spacing/>
        <w:ind/>
      </w:pPr>
      <w:tblPr>
        <w:tblBorders/>
      </w:tblPr>
      <w:tcPr>
        <w:shd w:val="clear" w:color="ffffff" w:fill="auto"/>
        <w:tcBorders>
          <w:top w:val="none" w:color="000000" w:sz="0" w:space="0"/>
          <w:left w:val="single" w:color="ffd865" w:themeColor="accent4" w:themeTint="9A" w:sz="4" w:space="0"/>
          <w:bottom w:val="none" w:color="000000" w:sz="0" w:space="0"/>
          <w:right w:val="none" w:color="000000" w:sz="0" w:space="0"/>
        </w:tcBorders>
      </w:tcPr>
    </w:tblStylePr>
    <w:tblStylePr w:type="lastRow">
      <w:rPr>
        <w:rFonts w:ascii="Arial" w:hAnsi="Arial"/>
        <w:i/>
        <w:color w:val="ffd865" w:themeColor="accent4" w:themeTint="9A" w:themeShade="95"/>
        <w:sz w:val="22"/>
      </w:rPr>
      <w:pPr>
        <w:pBdr/>
        <w:spacing/>
        <w:ind/>
      </w:pPr>
      <w:tblPr>
        <w:tblBorders/>
      </w:tblPr>
      <w:tcPr>
        <w:shd w:val="clear" w:color="ffffff" w:themeColor="light1" w:fill="ffffff" w:themeFill="light1"/>
        <w:tcBorders>
          <w:top w:val="single" w:color="ffd865" w:themeColor="accent4" w:themeTint="9A"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0">
    <w:name w:val="List Table 7 Colorful Accent 5"/>
    <w:basedOn w:val="847"/>
    <w:uiPriority w:val="99"/>
    <w:pPr>
      <w:pBdr/>
      <w:spacing w:after="0" w:line="240" w:lineRule="auto"/>
      <w:ind/>
    </w:pPr>
    <w:tblPr>
      <w:tblStyleRowBandSize w:val="1"/>
      <w:tblStyleColBandSize w:val="1"/>
      <w:tblBorders>
        <w:right w:val="single" w:color="8da9db" w:themeColor="accent5" w:themeTint="9A" w:sz="4" w:space="0"/>
      </w:tblBorders>
    </w:tblPr>
    <w:tcPr>
      <w:tcBorders/>
    </w:tcPr>
    <w:tblStylePr w:type="band1Horz">
      <w:rPr>
        <w:rFonts w:ascii="Arial" w:hAnsi="Arial"/>
        <w:color w:val="8da9db" w:themeColor="accent5" w:themeTint="9A" w:themeShade="95"/>
        <w:sz w:val="22"/>
      </w:rPr>
      <w:pPr>
        <w:pBdr/>
        <w:spacing/>
        <w:ind/>
      </w:pPr>
      <w:tblPr>
        <w:tblBorders/>
      </w:tblPr>
      <w:tcPr>
        <w:shd w:val="clear" w:color="cfdbf0" w:themeColor="accent5" w:themeTint="40" w:fill="cfdbf0" w:themeFill="accent5" w:themeFillTint="40"/>
        <w:tcBorders/>
      </w:tcPr>
    </w:tblStylePr>
    <w:tblStylePr w:type="band1Vert">
      <w:pPr>
        <w:pBdr/>
        <w:spacing/>
        <w:ind/>
      </w:pPr>
      <w:tblPr>
        <w:tblBorders/>
      </w:tblPr>
      <w:tcPr>
        <w:shd w:val="clear" w:color="cfdbf0" w:themeColor="accent5" w:themeTint="40" w:fill="cfdbf0" w:themeFill="accent5" w:themeFillTint="40"/>
        <w:tcBorders/>
      </w:tcPr>
    </w:tblStylePr>
    <w:tblStylePr w:type="band2Horz">
      <w:rPr>
        <w:rFonts w:ascii="Arial" w:hAnsi="Arial"/>
        <w:color w:val="8da9db"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8da9db" w:themeColor="accent5" w:themeTint="9A"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8da9db" w:themeColor="accent5" w:themeTint="9A" w:sz="4" w:space="0"/>
        </w:tcBorders>
      </w:tcPr>
    </w:tblStylePr>
    <w:tblStylePr w:type="firstRow">
      <w:rPr>
        <w:rFonts w:ascii="Arial" w:hAnsi="Arial"/>
        <w:i/>
        <w:color w:val="8da9db" w:themeColor="accent5" w:themeTint="9A"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8da9db" w:themeColor="accent5" w:themeTint="9A" w:sz="4" w:space="0"/>
          <w:right w:val="none" w:color="000000" w:sz="0" w:space="0"/>
        </w:tcBorders>
      </w:tcPr>
    </w:tblStylePr>
    <w:tblStylePr w:type="lastCol">
      <w:rPr>
        <w:rFonts w:ascii="Arial" w:hAnsi="Arial"/>
        <w:i/>
        <w:color w:val="8da9db" w:themeColor="accent5" w:themeTint="9A" w:themeShade="95"/>
        <w:sz w:val="22"/>
      </w:rPr>
      <w:pPr>
        <w:pBdr/>
        <w:spacing/>
        <w:ind/>
      </w:pPr>
      <w:tblPr>
        <w:tblBorders/>
      </w:tblPr>
      <w:tcPr>
        <w:shd w:val="clear" w:color="ffffff" w:fill="auto"/>
        <w:tcBorders>
          <w:top w:val="none" w:color="000000" w:sz="0" w:space="0"/>
          <w:left w:val="single" w:color="8da9db" w:themeColor="accent5" w:themeTint="9A" w:sz="4" w:space="0"/>
          <w:bottom w:val="none" w:color="000000" w:sz="0" w:space="0"/>
          <w:right w:val="none" w:color="000000" w:sz="0" w:space="0"/>
        </w:tcBorders>
      </w:tcPr>
    </w:tblStylePr>
    <w:tblStylePr w:type="lastRow">
      <w:rPr>
        <w:rFonts w:ascii="Arial" w:hAnsi="Arial"/>
        <w:i/>
        <w:color w:val="8da9db" w:themeColor="accent5" w:themeTint="9A" w:themeShade="95"/>
        <w:sz w:val="22"/>
      </w:rPr>
      <w:pPr>
        <w:pBdr/>
        <w:spacing/>
        <w:ind/>
      </w:pPr>
      <w:tblPr>
        <w:tblBorders/>
      </w:tblPr>
      <w:tcPr>
        <w:shd w:val="clear" w:color="ffffff" w:themeColor="light1" w:fill="ffffff" w:themeFill="light1"/>
        <w:tcBorders>
          <w:top w:val="single" w:color="8da9db" w:themeColor="accent5" w:themeTint="9A"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1">
    <w:name w:val="List Table 7 Colorful Accent 6"/>
    <w:basedOn w:val="847"/>
    <w:uiPriority w:val="99"/>
    <w:pPr>
      <w:pBdr/>
      <w:spacing w:after="0" w:line="240" w:lineRule="auto"/>
      <w:ind/>
    </w:pPr>
    <w:tblPr>
      <w:tblStyleRowBandSize w:val="1"/>
      <w:tblStyleColBandSize w:val="1"/>
      <w:tblBorders>
        <w:right w:val="single" w:color="a9d08e" w:themeColor="accent6" w:themeTint="98" w:sz="4" w:space="0"/>
      </w:tblBorders>
    </w:tblPr>
    <w:tcPr>
      <w:tcBorders/>
    </w:tcPr>
    <w:tblStylePr w:type="band1Horz">
      <w:rPr>
        <w:rFonts w:ascii="Arial" w:hAnsi="Arial"/>
        <w:color w:val="a9d08e" w:themeColor="accent6" w:themeTint="98" w:themeShade="95"/>
        <w:sz w:val="22"/>
      </w:rPr>
      <w:pPr>
        <w:pBdr/>
        <w:spacing/>
        <w:ind/>
      </w:pPr>
      <w:tblPr>
        <w:tblBorders/>
      </w:tblPr>
      <w:tcPr>
        <w:shd w:val="clear" w:color="daebcf" w:themeColor="accent6" w:themeTint="40" w:fill="daebcf" w:themeFill="accent6" w:themeFillTint="40"/>
        <w:tcBorders/>
      </w:tcPr>
    </w:tblStylePr>
    <w:tblStylePr w:type="band1Vert">
      <w:pPr>
        <w:pBdr/>
        <w:spacing/>
        <w:ind/>
      </w:pPr>
      <w:tblPr>
        <w:tblBorders/>
      </w:tblPr>
      <w:tcPr>
        <w:shd w:val="clear" w:color="daebcf" w:themeColor="accent6" w:themeTint="40" w:fill="daebcf" w:themeFill="accent6" w:themeFillTint="40"/>
        <w:tcBorders/>
      </w:tcPr>
    </w:tblStylePr>
    <w:tblStylePr w:type="band2Horz">
      <w:rPr>
        <w:rFonts w:ascii="Arial" w:hAnsi="Arial"/>
        <w:color w:val="a9d08e"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9d08e" w:themeColor="accent6" w:themeTint="98"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a9d08e" w:themeColor="accent6" w:themeTint="98" w:sz="4" w:space="0"/>
        </w:tcBorders>
      </w:tcPr>
    </w:tblStylePr>
    <w:tblStylePr w:type="firstRow">
      <w:rPr>
        <w:rFonts w:ascii="Arial" w:hAnsi="Arial"/>
        <w:i/>
        <w:color w:val="a9d08e" w:themeColor="accent6" w:themeTint="98"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a9d08e" w:themeColor="accent6" w:themeTint="98" w:sz="4" w:space="0"/>
          <w:right w:val="none" w:color="000000" w:sz="0" w:space="0"/>
        </w:tcBorders>
      </w:tcPr>
    </w:tblStylePr>
    <w:tblStylePr w:type="lastCol">
      <w:rPr>
        <w:rFonts w:ascii="Arial" w:hAnsi="Arial"/>
        <w:i/>
        <w:color w:val="a9d08e" w:themeColor="accent6" w:themeTint="98" w:themeShade="95"/>
        <w:sz w:val="22"/>
      </w:rPr>
      <w:pPr>
        <w:pBdr/>
        <w:spacing/>
        <w:ind/>
      </w:pPr>
      <w:tblPr>
        <w:tblBorders/>
      </w:tblPr>
      <w:tcPr>
        <w:shd w:val="clear" w:color="ffffff" w:fill="auto"/>
        <w:tcBorders>
          <w:top w:val="none" w:color="000000" w:sz="0" w:space="0"/>
          <w:left w:val="single" w:color="a9d08e" w:themeColor="accent6" w:themeTint="98" w:sz="4" w:space="0"/>
          <w:bottom w:val="none" w:color="000000" w:sz="0" w:space="0"/>
          <w:right w:val="none" w:color="000000" w:sz="0" w:space="0"/>
        </w:tcBorders>
      </w:tcPr>
    </w:tblStylePr>
    <w:tblStylePr w:type="lastRow">
      <w:rPr>
        <w:rFonts w:ascii="Arial" w:hAnsi="Arial"/>
        <w:i/>
        <w:color w:val="a9d08e" w:themeColor="accent6" w:themeTint="98" w:themeShade="95"/>
        <w:sz w:val="22"/>
      </w:rPr>
      <w:pPr>
        <w:pBdr/>
        <w:spacing/>
        <w:ind/>
      </w:pPr>
      <w:tblPr>
        <w:tblBorders/>
      </w:tblPr>
      <w:tcPr>
        <w:shd w:val="clear" w:color="ffffff" w:themeColor="light1" w:fill="ffffff" w:themeFill="light1"/>
        <w:tcBorders>
          <w:top w:val="single" w:color="a9d08e" w:themeColor="accent6" w:themeTint="98"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932">
    <w:name w:val="Intense Emphasis"/>
    <w:basedOn w:val="846"/>
    <w:uiPriority w:val="21"/>
    <w:qFormat/>
    <w:pPr>
      <w:pBdr/>
      <w:spacing/>
      <w:ind/>
    </w:pPr>
    <w:rPr>
      <w:i/>
      <w:iCs/>
      <w:color w:val="2e74b5" w:themeColor="accent1" w:themeShade="BF"/>
    </w:rPr>
  </w:style>
  <w:style w:type="character" w:styleId="933">
    <w:name w:val="Intense Reference"/>
    <w:basedOn w:val="846"/>
    <w:uiPriority w:val="32"/>
    <w:qFormat/>
    <w:pPr>
      <w:pBdr/>
      <w:spacing/>
      <w:ind/>
    </w:pPr>
    <w:rPr>
      <w:b/>
      <w:bCs/>
      <w:smallCaps/>
      <w:color w:val="2e74b5" w:themeColor="accent1" w:themeShade="BF"/>
      <w:spacing w:val="5"/>
    </w:rPr>
  </w:style>
  <w:style w:type="character" w:styleId="934">
    <w:name w:val="Subtle Emphasis"/>
    <w:basedOn w:val="846"/>
    <w:uiPriority w:val="19"/>
    <w:qFormat/>
    <w:pPr>
      <w:pBdr/>
      <w:spacing/>
      <w:ind/>
    </w:pPr>
    <w:rPr>
      <w:i/>
      <w:iCs/>
      <w:color w:val="404040" w:themeColor="text1" w:themeTint="BF"/>
    </w:rPr>
  </w:style>
  <w:style w:type="character" w:styleId="935">
    <w:name w:val="Emphasis"/>
    <w:basedOn w:val="846"/>
    <w:uiPriority w:val="20"/>
    <w:qFormat/>
    <w:pPr>
      <w:pBdr/>
      <w:spacing/>
      <w:ind/>
    </w:pPr>
    <w:rPr>
      <w:i/>
      <w:iCs/>
    </w:rPr>
  </w:style>
  <w:style w:type="character" w:styleId="936">
    <w:name w:val="Strong"/>
    <w:basedOn w:val="846"/>
    <w:uiPriority w:val="22"/>
    <w:qFormat/>
    <w:pPr>
      <w:pBdr/>
      <w:spacing/>
      <w:ind/>
    </w:pPr>
    <w:rPr>
      <w:b/>
      <w:bCs/>
    </w:rPr>
  </w:style>
  <w:style w:type="character" w:styleId="937">
    <w:name w:val="Subtle Reference"/>
    <w:basedOn w:val="846"/>
    <w:uiPriority w:val="31"/>
    <w:qFormat/>
    <w:pPr>
      <w:pBdr/>
      <w:spacing/>
      <w:ind/>
    </w:pPr>
    <w:rPr>
      <w:smallCaps/>
      <w:color w:val="5a5a5a" w:themeColor="text1" w:themeTint="A5"/>
    </w:rPr>
  </w:style>
  <w:style w:type="character" w:styleId="938">
    <w:name w:val="Book Title"/>
    <w:basedOn w:val="846"/>
    <w:uiPriority w:val="33"/>
    <w:qFormat/>
    <w:pPr>
      <w:pBdr/>
      <w:spacing/>
      <w:ind/>
    </w:pPr>
    <w:rPr>
      <w:b/>
      <w:bCs/>
      <w:i/>
      <w:iCs/>
      <w:spacing w:val="5"/>
    </w:rPr>
  </w:style>
  <w:style w:type="character" w:styleId="939">
    <w:name w:val="FollowedHyperlink"/>
    <w:basedOn w:val="846"/>
    <w:uiPriority w:val="99"/>
    <w:semiHidden/>
    <w:unhideWhenUsed/>
    <w:pPr>
      <w:pBdr/>
      <w:spacing/>
      <w:ind/>
    </w:pPr>
    <w:rPr>
      <w:color w:val="954f72" w:themeColor="followedHyperlink"/>
      <w:u w:val="single"/>
    </w:rPr>
  </w:style>
  <w:style w:type="character" w:styleId="940" w:customStyle="1">
    <w:name w:val="Heading 1 Char"/>
    <w:basedOn w:val="846"/>
    <w:link w:val="837"/>
    <w:uiPriority w:val="9"/>
    <w:pPr>
      <w:pBdr/>
      <w:spacing/>
      <w:ind/>
    </w:pPr>
    <w:rPr>
      <w:rFonts w:ascii="Arial" w:hAnsi="Arial" w:eastAsia="Arial" w:cs="Arial"/>
      <w:sz w:val="40"/>
      <w:szCs w:val="40"/>
    </w:rPr>
  </w:style>
  <w:style w:type="character" w:styleId="941" w:customStyle="1">
    <w:name w:val="Heading 3 Char"/>
    <w:basedOn w:val="846"/>
    <w:link w:val="839"/>
    <w:uiPriority w:val="9"/>
    <w:pPr>
      <w:pBdr/>
      <w:spacing/>
      <w:ind/>
    </w:pPr>
    <w:rPr>
      <w:rFonts w:ascii="Arial" w:hAnsi="Arial" w:eastAsia="Arial" w:cs="Arial"/>
      <w:sz w:val="30"/>
      <w:szCs w:val="30"/>
    </w:rPr>
  </w:style>
  <w:style w:type="character" w:styleId="942" w:customStyle="1">
    <w:name w:val="Heading 4 Char"/>
    <w:basedOn w:val="846"/>
    <w:link w:val="840"/>
    <w:uiPriority w:val="9"/>
    <w:pPr>
      <w:pBdr/>
      <w:spacing/>
      <w:ind/>
    </w:pPr>
    <w:rPr>
      <w:rFonts w:ascii="Arial" w:hAnsi="Arial" w:eastAsia="Arial" w:cs="Arial"/>
      <w:b/>
      <w:bCs/>
      <w:sz w:val="26"/>
      <w:szCs w:val="26"/>
    </w:rPr>
  </w:style>
  <w:style w:type="character" w:styleId="943" w:customStyle="1">
    <w:name w:val="Heading 5 Char"/>
    <w:basedOn w:val="846"/>
    <w:link w:val="841"/>
    <w:uiPriority w:val="9"/>
    <w:pPr>
      <w:pBdr/>
      <w:spacing/>
      <w:ind/>
    </w:pPr>
    <w:rPr>
      <w:rFonts w:ascii="Arial" w:hAnsi="Arial" w:eastAsia="Arial" w:cs="Arial"/>
      <w:b/>
      <w:bCs/>
      <w:sz w:val="24"/>
      <w:szCs w:val="24"/>
    </w:rPr>
  </w:style>
  <w:style w:type="character" w:styleId="944" w:customStyle="1">
    <w:name w:val="Heading 6 Char"/>
    <w:basedOn w:val="846"/>
    <w:link w:val="842"/>
    <w:uiPriority w:val="9"/>
    <w:pPr>
      <w:pBdr/>
      <w:spacing/>
      <w:ind/>
    </w:pPr>
    <w:rPr>
      <w:rFonts w:ascii="Arial" w:hAnsi="Arial" w:eastAsia="Arial" w:cs="Arial"/>
      <w:b/>
      <w:bCs/>
      <w:sz w:val="22"/>
      <w:szCs w:val="22"/>
    </w:rPr>
  </w:style>
  <w:style w:type="character" w:styleId="945" w:customStyle="1">
    <w:name w:val="Heading 7 Char"/>
    <w:basedOn w:val="846"/>
    <w:link w:val="843"/>
    <w:uiPriority w:val="9"/>
    <w:pPr>
      <w:pBdr/>
      <w:spacing/>
      <w:ind/>
    </w:pPr>
    <w:rPr>
      <w:rFonts w:ascii="Arial" w:hAnsi="Arial" w:eastAsia="Arial" w:cs="Arial"/>
      <w:b/>
      <w:bCs/>
      <w:i/>
      <w:iCs/>
      <w:sz w:val="22"/>
      <w:szCs w:val="22"/>
    </w:rPr>
  </w:style>
  <w:style w:type="character" w:styleId="946" w:customStyle="1">
    <w:name w:val="Heading 8 Char"/>
    <w:basedOn w:val="846"/>
    <w:link w:val="844"/>
    <w:uiPriority w:val="9"/>
    <w:pPr>
      <w:pBdr/>
      <w:spacing/>
      <w:ind/>
    </w:pPr>
    <w:rPr>
      <w:rFonts w:ascii="Arial" w:hAnsi="Arial" w:eastAsia="Arial" w:cs="Arial"/>
      <w:i/>
      <w:iCs/>
      <w:sz w:val="22"/>
      <w:szCs w:val="22"/>
    </w:rPr>
  </w:style>
  <w:style w:type="character" w:styleId="947" w:customStyle="1">
    <w:name w:val="Heading 9 Char"/>
    <w:basedOn w:val="846"/>
    <w:link w:val="845"/>
    <w:uiPriority w:val="9"/>
    <w:pPr>
      <w:pBdr/>
      <w:spacing/>
      <w:ind/>
    </w:pPr>
    <w:rPr>
      <w:rFonts w:ascii="Arial" w:hAnsi="Arial" w:eastAsia="Arial" w:cs="Arial"/>
      <w:i/>
      <w:iCs/>
      <w:sz w:val="21"/>
      <w:szCs w:val="21"/>
    </w:rPr>
  </w:style>
  <w:style w:type="paragraph" w:styleId="948">
    <w:name w:val="Title"/>
    <w:basedOn w:val="836"/>
    <w:next w:val="836"/>
    <w:link w:val="949"/>
    <w:uiPriority w:val="10"/>
    <w:qFormat/>
    <w:pPr>
      <w:pBdr/>
      <w:spacing w:after="200" w:before="300"/>
      <w:ind/>
      <w:contextualSpacing w:val="true"/>
    </w:pPr>
    <w:rPr>
      <w:sz w:val="48"/>
      <w:szCs w:val="48"/>
    </w:rPr>
  </w:style>
  <w:style w:type="character" w:styleId="949" w:customStyle="1">
    <w:name w:val="Title Char"/>
    <w:basedOn w:val="846"/>
    <w:link w:val="948"/>
    <w:uiPriority w:val="10"/>
    <w:pPr>
      <w:pBdr/>
      <w:spacing/>
      <w:ind/>
    </w:pPr>
    <w:rPr>
      <w:sz w:val="48"/>
      <w:szCs w:val="48"/>
    </w:rPr>
  </w:style>
  <w:style w:type="paragraph" w:styleId="950">
    <w:name w:val="Subtitle"/>
    <w:basedOn w:val="836"/>
    <w:next w:val="836"/>
    <w:link w:val="951"/>
    <w:uiPriority w:val="11"/>
    <w:qFormat/>
    <w:pPr>
      <w:pBdr/>
      <w:spacing w:after="200" w:before="200"/>
      <w:ind/>
    </w:pPr>
  </w:style>
  <w:style w:type="character" w:styleId="951" w:customStyle="1">
    <w:name w:val="Subtitle Char"/>
    <w:basedOn w:val="846"/>
    <w:link w:val="950"/>
    <w:uiPriority w:val="11"/>
    <w:pPr>
      <w:pBdr/>
      <w:spacing/>
      <w:ind/>
    </w:pPr>
    <w:rPr>
      <w:sz w:val="24"/>
      <w:szCs w:val="24"/>
    </w:rPr>
  </w:style>
  <w:style w:type="paragraph" w:styleId="952">
    <w:name w:val="Quote"/>
    <w:basedOn w:val="836"/>
    <w:next w:val="836"/>
    <w:link w:val="953"/>
    <w:uiPriority w:val="29"/>
    <w:qFormat/>
    <w:pPr>
      <w:pBdr/>
      <w:spacing/>
      <w:ind w:right="720" w:left="720"/>
    </w:pPr>
    <w:rPr>
      <w:i/>
    </w:rPr>
  </w:style>
  <w:style w:type="character" w:styleId="953" w:customStyle="1">
    <w:name w:val="Quote Char"/>
    <w:link w:val="952"/>
    <w:uiPriority w:val="29"/>
    <w:pPr>
      <w:pBdr/>
      <w:spacing/>
      <w:ind/>
    </w:pPr>
    <w:rPr>
      <w:i/>
    </w:rPr>
  </w:style>
  <w:style w:type="paragraph" w:styleId="954">
    <w:name w:val="Intense Quote"/>
    <w:basedOn w:val="836"/>
    <w:next w:val="836"/>
    <w:link w:val="955"/>
    <w:uiPriority w:val="30"/>
    <w:qFormat/>
    <w:pPr>
      <w:pBdr>
        <w:top w:val="single" w:color="ffffff" w:sz="4" w:space="5"/>
        <w:left w:val="single" w:color="ffffff" w:sz="4" w:space="10"/>
        <w:bottom w:val="single" w:color="ffffff" w:sz="4" w:space="5"/>
        <w:right w:val="single" w:color="ffffff" w:sz="4" w:space="10"/>
      </w:pBdr>
      <w:shd w:val="clear" w:color="auto" w:fill="f2f2f2"/>
      <w:spacing/>
      <w:ind w:right="720" w:left="720"/>
    </w:pPr>
    <w:rPr>
      <w:i/>
    </w:rPr>
  </w:style>
  <w:style w:type="character" w:styleId="955" w:customStyle="1">
    <w:name w:val="Intense Quote Char"/>
    <w:link w:val="954"/>
    <w:uiPriority w:val="30"/>
    <w:pPr>
      <w:pBdr/>
      <w:spacing/>
      <w:ind/>
    </w:pPr>
    <w:rPr>
      <w:i/>
    </w:rPr>
  </w:style>
  <w:style w:type="paragraph" w:styleId="956">
    <w:name w:val="Caption"/>
    <w:basedOn w:val="836"/>
    <w:next w:val="836"/>
    <w:uiPriority w:val="35"/>
    <w:semiHidden/>
    <w:unhideWhenUsed/>
    <w:qFormat/>
    <w:pPr>
      <w:pBdr/>
      <w:spacing w:line="276" w:lineRule="auto"/>
      <w:ind/>
    </w:pPr>
    <w:rPr>
      <w:b/>
      <w:bCs/>
      <w:color w:val="5b9bd5" w:themeColor="accent1"/>
      <w:sz w:val="18"/>
      <w:szCs w:val="18"/>
    </w:rPr>
  </w:style>
  <w:style w:type="character" w:styleId="957" w:customStyle="1">
    <w:name w:val="Caption Char"/>
    <w:uiPriority w:val="99"/>
    <w:pPr>
      <w:pBdr/>
      <w:spacing/>
      <w:ind/>
    </w:pPr>
  </w:style>
  <w:style w:type="table" w:styleId="958">
    <w:name w:val="Plain Table 1"/>
    <w:basedOn w:val="847"/>
    <w:uiPriority w:val="59"/>
    <w:pPr>
      <w:pBdr/>
      <w:spacing w:after="0" w:line="240" w:lineRule="auto"/>
      <w:ind/>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cBorders/>
    </w:tcPr>
    <w:tblStylePr w:type="band1Horz">
      <w:pPr>
        <w:pBdr/>
        <w:spacing/>
        <w:ind/>
      </w:pPr>
      <w:tblPr>
        <w:tblBorders/>
      </w:tblPr>
      <w:tcPr>
        <w:shd w:val="clear" w:color="f2f2f2" w:themeColor="text1" w:themeTint="0D" w:fill="f2f2f2" w:themeFill="text1" w:themeFillTint="0D"/>
        <w:tcBorders/>
      </w:tcPr>
    </w:tblStylePr>
    <w:tblStylePr w:type="band1Vert">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9">
    <w:name w:val="Plain Table 2"/>
    <w:basedOn w:val="847"/>
    <w:uiPriority w:val="59"/>
    <w:pPr>
      <w:pBdr/>
      <w:spacing w:after="0" w:line="240" w:lineRule="auto"/>
      <w:ind/>
    </w:pPr>
    <w:tblP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0">
    <w:name w:val="Plain Table 3"/>
    <w:basedOn w:val="847"/>
    <w:uiPriority w:val="99"/>
    <w:pPr>
      <w:pBdr/>
      <w:spacing w:after="0" w:line="240" w:lineRule="auto"/>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1">
    <w:name w:val="Plain Table 4"/>
    <w:basedOn w:val="847"/>
    <w:uiPriority w:val="99"/>
    <w:pPr>
      <w:pBdr/>
      <w:spacing w:after="0" w:line="240" w:lineRule="auto"/>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2">
    <w:name w:val="Plain Table 5"/>
    <w:basedOn w:val="847"/>
    <w:uiPriority w:val="99"/>
    <w:pPr>
      <w:pBdr/>
      <w:spacing w:after="0" w:line="240" w:lineRule="auto"/>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right w:val="single" w:color="404040" w:sz="4" w:space="0"/>
        </w:tcBorders>
      </w:tcPr>
    </w:tblStylePr>
    <w:tblStylePr w:type="firstRow">
      <w:rPr>
        <w:i/>
        <w:color w:val="404040"/>
      </w:rPr>
      <w:pPr>
        <w:pBdr/>
        <w:spacing/>
        <w:ind/>
      </w:pPr>
      <w:tblPr>
        <w:tblBorders/>
      </w:tblPr>
      <w:tcPr>
        <w:shd w:val="clear" w:color="ffffff" w:fill="auto"/>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fill="auto"/>
        <w:tcBorders>
          <w:left w:val="single" w:color="404040" w:sz="4" w:space="0"/>
        </w:tcBorders>
      </w:tcPr>
    </w:tblStylePr>
    <w:tblStylePr w:type="lastRow">
      <w:rPr>
        <w:i/>
        <w:color w:val="404040"/>
      </w:rPr>
      <w:pPr>
        <w:pBdr/>
        <w:spacing/>
        <w:ind/>
      </w:pPr>
      <w:tblPr>
        <w:tblBorders/>
      </w:tblPr>
      <w:tcPr>
        <w:shd w:val="clear" w:color="ffffff" w:fill="auto"/>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3">
    <w:name w:val="Grid Table 1 Light"/>
    <w:basedOn w:val="847"/>
    <w:uiPriority w:val="99"/>
    <w:pPr>
      <w:pBdr/>
      <w:spacing w:after="0" w:line="240" w:lineRule="auto"/>
      <w:ind/>
    </w:pPr>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cPr>
      <w:tcBorders/>
    </w:tcPr>
    <w:tblStylePr w:type="band1Horz">
      <w:rPr>
        <w:rFonts w:ascii="Arial" w:hAnsi="Arial"/>
        <w:color w:val="404040"/>
        <w:sz w:val="22"/>
      </w:rPr>
      <w:pPr>
        <w:pBdr/>
        <w:spacing/>
        <w:ind/>
      </w:pPr>
      <w:tblPr>
        <w:tblBorders/>
      </w:tblPr>
      <w:tcPr>
        <w:tc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6a6a6a"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4">
    <w:name w:val="Grid Table 2"/>
    <w:basedOn w:val="847"/>
    <w:uiPriority w:val="99"/>
    <w:pPr>
      <w:pBdr/>
      <w:spacing w:after="0" w:line="240" w:lineRule="auto"/>
      <w:ind/>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6a6a6a"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6a6a6a"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5">
    <w:name w:val="Grid Table 3"/>
    <w:basedOn w:val="847"/>
    <w:uiPriority w:val="99"/>
    <w:pPr>
      <w:pBdr/>
      <w:spacing w:after="0" w:line="240" w:lineRule="auto"/>
      <w:ind/>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6">
    <w:name w:val="Grid Table 4"/>
    <w:basedOn w:val="847"/>
    <w:uiPriority w:val="59"/>
    <w:pPr>
      <w:pBdr/>
      <w:spacing w:after="0" w:line="240" w:lineRule="auto"/>
      <w:ind/>
    </w:pPr>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7">
    <w:name w:val="Grid Table 5 Dark"/>
    <w:basedOn w:val="847"/>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bfbfbf" w:themeColor="text1" w:themeTint="40" w:fill="bfbfbf" w:themeFill="text1" w:themeFillTint="40"/>
    </w:tblPr>
    <w:tcPr>
      <w:tcBorders/>
    </w:tcPr>
    <w:tblStylePr w:type="band1Horz">
      <w:pPr>
        <w:pBdr/>
        <w:spacing/>
        <w:ind/>
      </w:pPr>
      <w:tblPr>
        <w:tblBorders/>
      </w:tblPr>
      <w:tcPr>
        <w:shd w:val="clear" w:color="8a8a8a" w:themeColor="text1" w:themeTint="75" w:fill="8a8a8a" w:themeFill="text1" w:themeFillTint="75"/>
        <w:tcBorders/>
      </w:tcPr>
    </w:tblStylePr>
    <w:tblStylePr w:type="band1Vert">
      <w:pPr>
        <w:pBdr/>
        <w:spacing/>
        <w:ind/>
      </w:pPr>
      <w:tblPr>
        <w:tblBorders/>
      </w:tblPr>
      <w:tcPr>
        <w:shd w:val="clear" w:color="8a8a8a"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000000" w:themeColor="text1" w:fill="000000" w:themeFill="text1"/>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rFonts w:ascii="Arial" w:hAnsi="Arial"/>
        <w:b/>
        <w:color w:val="ffffff"/>
        <w:sz w:val="22"/>
      </w:rPr>
      <w:pPr>
        <w:pBdr/>
        <w:spacing/>
        <w:ind/>
      </w:pPr>
      <w:tblPr>
        <w:tblBorders/>
      </w:tblPr>
      <w:tcPr>
        <w:shd w:val="clear" w:color="000000" w:themeColor="text1" w:fill="000000" w:themeFill="text1"/>
        <w:tcBorders/>
      </w:tcPr>
    </w:tblStylePr>
    <w:tblStylePr w:type="lastRow">
      <w:rPr>
        <w:rFonts w:ascii="Arial" w:hAnsi="Arial"/>
        <w:b/>
        <w:color w:val="ffffff"/>
        <w:sz w:val="22"/>
      </w:rPr>
      <w:pPr>
        <w:pBdr/>
        <w:spacing/>
        <w:ind/>
      </w:pPr>
      <w:tblPr>
        <w:tblBorders/>
      </w:tblPr>
      <w:tcPr>
        <w:shd w:val="clear" w:color="000000" w:themeColor="text1" w:fill="000000" w:themeFill="text1"/>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8" w:customStyle="1">
    <w:name w:val="Grid Table 5 Dark- Accent 1"/>
    <w:basedOn w:val="847"/>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deaf6" w:themeColor="accent1" w:themeTint="34" w:fill="ddeaf6" w:themeFill="accent1" w:themeFillTint="34"/>
    </w:tblPr>
    <w:tcPr>
      <w:tcBorders/>
    </w:tcPr>
    <w:tblStylePr w:type="band1Horz">
      <w:pPr>
        <w:pBdr/>
        <w:spacing/>
        <w:ind/>
      </w:pPr>
      <w:tblPr>
        <w:tblBorders/>
      </w:tblPr>
      <w:tcPr>
        <w:shd w:val="clear" w:color="b3d0eb" w:themeColor="accent1" w:themeTint="75" w:fill="b3d0eb" w:themeFill="accent1" w:themeFillTint="75"/>
        <w:tcBorders/>
      </w:tcPr>
    </w:tblStylePr>
    <w:tblStylePr w:type="band1Vert">
      <w:pPr>
        <w:pBdr/>
        <w:spacing/>
        <w:ind/>
      </w:pPr>
      <w:tblPr>
        <w:tblBorders/>
      </w:tblPr>
      <w:tcPr>
        <w:shd w:val="clear" w:color="b3d0eb" w:themeColor="accent1" w:themeTint="75" w:fill="b3d0eb"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5b9bd5" w:themeColor="accent1" w:fill="5b9bd5" w:themeFill="accent1"/>
        <w:tcBorders/>
      </w:tcPr>
    </w:tblStylePr>
    <w:tblStylePr w:type="firstRow">
      <w:rPr>
        <w:rFonts w:ascii="Arial" w:hAnsi="Arial"/>
        <w:b/>
        <w:color w:val="ffffff"/>
        <w:sz w:val="22"/>
      </w:rPr>
      <w:pPr>
        <w:pBdr/>
        <w:spacing/>
        <w:ind/>
      </w:pPr>
      <w:tblPr>
        <w:tblBorders/>
      </w:tblPr>
      <w:tcPr>
        <w:shd w:val="clear" w:color="5b9bd5" w:themeColor="accent1" w:fill="5b9bd5" w:themeFill="accent1"/>
        <w:tcBorders/>
      </w:tcPr>
    </w:tblStylePr>
    <w:tblStylePr w:type="lastCol">
      <w:rPr>
        <w:rFonts w:ascii="Arial" w:hAnsi="Arial"/>
        <w:b/>
        <w:color w:val="ffffff"/>
        <w:sz w:val="22"/>
      </w:rPr>
      <w:pPr>
        <w:pBdr/>
        <w:spacing/>
        <w:ind/>
      </w:pPr>
      <w:tblPr>
        <w:tblBorders/>
      </w:tblPr>
      <w:tcPr>
        <w:shd w:val="clear" w:color="5b9bd5" w:themeColor="accent1" w:fill="5b9bd5" w:themeFill="accent1"/>
        <w:tcBorders/>
      </w:tcPr>
    </w:tblStylePr>
    <w:tblStylePr w:type="lastRow">
      <w:rPr>
        <w:rFonts w:ascii="Arial" w:hAnsi="Arial"/>
        <w:b/>
        <w:color w:val="ffffff"/>
        <w:sz w:val="22"/>
      </w:rPr>
      <w:pPr>
        <w:pBdr/>
        <w:spacing/>
        <w:ind/>
      </w:pPr>
      <w:tblPr>
        <w:tblBorders/>
      </w:tblPr>
      <w:tcPr>
        <w:shd w:val="clear" w:color="5b9bd5" w:themeColor="accent1" w:fill="5b9bd5" w:themeFill="accent1"/>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9" w:customStyle="1">
    <w:name w:val="Grid Table 5 Dark- Accent 4"/>
    <w:basedOn w:val="847"/>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ff2cb" w:themeColor="accent4" w:themeTint="34" w:fill="fff2cb" w:themeFill="accent4" w:themeFillTint="34"/>
    </w:tblPr>
    <w:tcPr>
      <w:tcBorders/>
    </w:tcPr>
    <w:tblStylePr w:type="band1Horz">
      <w:pPr>
        <w:pBdr/>
        <w:spacing/>
        <w:ind/>
      </w:pPr>
      <w:tblPr>
        <w:tblBorders/>
      </w:tblPr>
      <w:tcPr>
        <w:shd w:val="clear" w:color="ffe28a" w:themeColor="accent4" w:themeTint="75" w:fill="ffe28a" w:themeFill="accent4" w:themeFillTint="75"/>
        <w:tcBorders/>
      </w:tcPr>
    </w:tblStylePr>
    <w:tblStylePr w:type="band1Vert">
      <w:pPr>
        <w:pBdr/>
        <w:spacing/>
        <w:ind/>
      </w:pPr>
      <w:tblPr>
        <w:tblBorders/>
      </w:tblPr>
      <w:tcPr>
        <w:shd w:val="clear" w:color="ffe28a" w:themeColor="accent4" w:themeTint="75" w:fill="ffe28a"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c000" w:themeColor="accent4" w:fill="ffc000" w:themeFill="accent4"/>
        <w:tcBorders/>
      </w:tcPr>
    </w:tblStylePr>
    <w:tblStylePr w:type="firstRow">
      <w:rPr>
        <w:rFonts w:ascii="Arial" w:hAnsi="Arial"/>
        <w:b/>
        <w:color w:val="ffffff"/>
        <w:sz w:val="22"/>
      </w:rPr>
      <w:pPr>
        <w:pBdr/>
        <w:spacing/>
        <w:ind/>
      </w:pPr>
      <w:tblPr>
        <w:tblBorders/>
      </w:tblPr>
      <w:tcPr>
        <w:shd w:val="clear" w:color="ffc000" w:themeColor="accent4" w:fill="ffc000" w:themeFill="accent4"/>
        <w:tcBorders/>
      </w:tcPr>
    </w:tblStylePr>
    <w:tblStylePr w:type="lastCol">
      <w:rPr>
        <w:rFonts w:ascii="Arial" w:hAnsi="Arial"/>
        <w:b/>
        <w:color w:val="ffffff"/>
        <w:sz w:val="22"/>
      </w:rPr>
      <w:pPr>
        <w:pBdr/>
        <w:spacing/>
        <w:ind/>
      </w:pPr>
      <w:tblPr>
        <w:tblBorders/>
      </w:tblPr>
      <w:tcPr>
        <w:shd w:val="clear" w:color="ffc000" w:themeColor="accent4" w:fill="ffc000" w:themeFill="accent4"/>
        <w:tcBorders/>
      </w:tcPr>
    </w:tblStylePr>
    <w:tblStylePr w:type="lastRow">
      <w:rPr>
        <w:rFonts w:ascii="Arial" w:hAnsi="Arial"/>
        <w:b/>
        <w:color w:val="ffffff"/>
        <w:sz w:val="22"/>
      </w:rPr>
      <w:pPr>
        <w:pBdr/>
        <w:spacing/>
        <w:ind/>
      </w:pPr>
      <w:tblPr>
        <w:tblBorders/>
      </w:tblPr>
      <w:tcPr>
        <w:shd w:val="clear" w:color="ffc000" w:themeColor="accent4" w:fill="ffc000" w:themeFill="accent4"/>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0">
    <w:name w:val="Grid Table 6 Colorful"/>
    <w:basedOn w:val="847"/>
    <w:uiPriority w:val="99"/>
    <w:pPr>
      <w:pBdr/>
      <w:spacing w:after="0" w:line="240" w:lineRule="auto"/>
      <w:ind/>
    </w:pPr>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cbcbcb" w:themeColor="text1" w:themeTint="34" w:fill="cbcbcb" w:themeFill="text1" w:themeFillTint="34"/>
        <w:tcBorders/>
      </w:tcPr>
    </w:tblStylePr>
    <w:tblStylePr w:type="band1Vert">
      <w:pPr>
        <w:pBdr/>
        <w:spacing/>
        <w:ind/>
      </w:pPr>
      <w:tblPr>
        <w:tblBorders/>
      </w:tblPr>
      <w:tcPr>
        <w:shd w:val="clear" w:color="cbcbcb" w:themeColor="text1" w:themeTint="34" w:fill="cbcbcb" w:themeFill="text1" w:themeFillTint="34"/>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f7f7f" w:themeColor="text1" w:themeTint="80" w:themeShade="95"/>
      </w:rPr>
      <w:pPr>
        <w:pBdr/>
        <w:spacing/>
        <w:ind/>
      </w:pPr>
      <w:tblPr>
        <w:tblBorders/>
      </w:tblPr>
      <w:tcPr>
        <w:tcBorders/>
      </w:tcPr>
    </w:tblStylePr>
    <w:tblStylePr w:type="firstRow">
      <w:rPr>
        <w:b/>
        <w:color w:val="7f7f7f" w:themeColor="text1" w:themeTint="80" w:themeShade="95"/>
      </w:rPr>
      <w:pPr>
        <w:pBdr/>
        <w:spacing/>
        <w:ind/>
      </w:pPr>
      <w:tblPr>
        <w:tblBorders/>
      </w:tblPr>
      <w:tcPr>
        <w:tcBorders>
          <w:bottom w:val="single" w:color="7f7f7f" w:themeColor="text1" w:themeTint="80" w:sz="12" w:space="0"/>
        </w:tcBorders>
      </w:tcPr>
    </w:tblStylePr>
    <w:tblStylePr w:type="lastCol">
      <w:rPr>
        <w:b/>
        <w:color w:val="7f7f7f" w:themeColor="text1" w:themeTint="80" w:themeShade="95"/>
      </w:rPr>
      <w:pPr>
        <w:pBdr/>
        <w:spacing/>
        <w:ind/>
      </w:pPr>
      <w:tblPr>
        <w:tblBorders/>
      </w:tblPr>
      <w:tcPr>
        <w:tcBorders/>
      </w:tcPr>
    </w:tblStylePr>
    <w:tblStylePr w:type="lastRow">
      <w:rPr>
        <w:b/>
        <w:color w:val="7f7f7f"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1">
    <w:name w:val="Grid Table 7 Colorful"/>
    <w:basedOn w:val="847"/>
    <w:uiPriority w:val="99"/>
    <w:pPr>
      <w:pBdr/>
      <w:spacing w:after="0" w:line="240" w:lineRule="auto"/>
      <w:ind/>
    </w:pPr>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f2f2f2" w:themeColor="text1" w:themeTint="0D" w:fill="f2f2f2" w:themeFill="text1" w:themeFillTint="0D"/>
        <w:tcBorders/>
      </w:tcPr>
    </w:tblStylePr>
    <w:tblStylePr w:type="band1Vert">
      <w:pPr>
        <w:pBdr/>
        <w:spacing/>
        <w:ind/>
      </w:pPr>
      <w:tblPr>
        <w:tblBorders/>
      </w:tblPr>
      <w:tcPr>
        <w:shd w:val="clear" w:color="f2f2f2" w:themeColor="text1" w:themeTint="0D" w:fill="f2f2f2" w:themeFill="text1" w:themeFillTint="0D"/>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f7f7f" w:themeColor="text1" w:themeTint="80"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7f7f7f" w:themeColor="text1" w:themeTint="80" w:sz="4" w:space="0"/>
        </w:tcBorders>
      </w:tcPr>
    </w:tblStylePr>
    <w:tblStylePr w:type="firstRow">
      <w:rPr>
        <w:rFonts w:ascii="Arial" w:hAnsi="Arial"/>
        <w:b/>
        <w:color w:val="7f7f7f" w:themeColor="text1" w:themeTint="80"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7f7f7f" w:themeColor="text1" w:themeTint="80" w:sz="4" w:space="0"/>
          <w:right w:val="none" w:color="000000" w:sz="0" w:space="0"/>
        </w:tcBorders>
      </w:tcPr>
    </w:tblStylePr>
    <w:tblStylePr w:type="lastCol">
      <w:rPr>
        <w:rFonts w:ascii="Arial" w:hAnsi="Arial"/>
        <w:i/>
        <w:color w:val="7f7f7f" w:themeColor="text1" w:themeTint="80" w:themeShade="95"/>
        <w:sz w:val="22"/>
      </w:rPr>
      <w:pPr>
        <w:pBdr/>
        <w:spacing/>
        <w:ind/>
      </w:pPr>
      <w:tblPr>
        <w:tblBorders/>
      </w:tblPr>
      <w:tcPr>
        <w:shd w:val="clear" w:color="ffffff" w:fill="auto"/>
        <w:tcBorders>
          <w:top w:val="none" w:color="000000" w:sz="0" w:space="0"/>
          <w:left w:val="single" w:color="7f7f7f" w:themeColor="text1" w:themeTint="80" w:sz="4" w:space="0"/>
          <w:bottom w:val="none" w:color="000000" w:sz="0" w:space="0"/>
          <w:right w:val="none" w:color="000000" w:sz="0" w:space="0"/>
        </w:tcBorders>
      </w:tcPr>
    </w:tblStylePr>
    <w:tblStylePr w:type="lastRow">
      <w:rPr>
        <w:rFonts w:ascii="Arial" w:hAnsi="Arial"/>
        <w:b/>
        <w:color w:val="7f7f7f" w:themeColor="text1" w:themeTint="80" w:themeShade="95"/>
        <w:sz w:val="22"/>
      </w:rPr>
      <w:pPr>
        <w:pBdr/>
        <w:spacing/>
        <w:ind/>
      </w:pPr>
      <w:tblPr>
        <w:tblBorders/>
      </w:tblPr>
      <w:tcPr>
        <w:shd w:val="clear" w:color="ffffff" w:themeColor="light1" w:fill="ffffff" w:themeFill="light1"/>
        <w:tcBorders>
          <w:top w:val="single" w:color="7f7f7f" w:themeColor="text1" w:themeTint="80"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2">
    <w:name w:val="List Table 1 Light"/>
    <w:basedOn w:val="847"/>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3">
    <w:name w:val="List Table 2"/>
    <w:basedOn w:val="847"/>
    <w:uiPriority w:val="99"/>
    <w:pPr>
      <w:pBdr/>
      <w:spacing w:after="0" w:line="240" w:lineRule="auto"/>
      <w:ind/>
    </w:pPr>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cPr>
      <w:tcBorders/>
    </w:tcPr>
    <w:tblStylePr w:type="band1Horz">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4">
    <w:name w:val="List Table 3"/>
    <w:basedOn w:val="847"/>
    <w:uiPriority w:val="99"/>
    <w:pPr>
      <w:pBdr/>
      <w:spacing w:after="0" w:line="240" w:lineRule="auto"/>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5">
    <w:name w:val="List Table 4"/>
    <w:basedOn w:val="847"/>
    <w:uiPriority w:val="99"/>
    <w:pPr>
      <w:pBdr/>
      <w:spacing w:after="0" w:line="240" w:lineRule="auto"/>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6">
    <w:name w:val="List Table 5 Dark"/>
    <w:basedOn w:val="847"/>
    <w:uiPriority w:val="99"/>
    <w:pPr>
      <w:pBdr/>
      <w:spacing w:after="0" w:line="240" w:lineRule="auto"/>
      <w:ind/>
    </w:pPr>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shd w:val="clear" w:color="7f7f7f" w:themeColor="text1" w:themeTint="80" w:fill="7f7f7f" w:themeFill="text1" w:themeFillTint="80"/>
    </w:tblPr>
    <w:tcPr>
      <w:tcBorders/>
    </w:tcPr>
    <w:tblStylePr w:type="band1Horz">
      <w:pPr>
        <w:pBdr/>
        <w:spacing/>
        <w:ind/>
      </w:pPr>
      <w:tblPr>
        <w:tblBorders/>
      </w:tblPr>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1Vert">
      <w:pPr>
        <w:pBdr/>
        <w:spacing/>
        <w:ind/>
      </w:pPr>
      <w:tblPr>
        <w:tblBorders/>
      </w:tblPr>
      <w:tcPr>
        <w:shd w:val="clear" w:color="7f7f7f" w:themeColor="text1" w:themeTint="80" w:fill="7f7f7f" w:themeFill="text1" w:themeFillTint="80"/>
        <w:tcBorders>
          <w:left w:val="single" w:color="ffffff" w:themeColor="light1" w:sz="4" w:space="0"/>
          <w:right w:val="single" w:color="ffffff" w:themeColor="light1" w:sz="4" w:space="0"/>
        </w:tcBorders>
      </w:tcPr>
    </w:tblStylePr>
    <w:tblStylePr w:type="band2Horz">
      <w:pPr>
        <w:pBdr/>
        <w:spacing/>
        <w:ind/>
      </w:pPr>
      <w:tblPr>
        <w:tblBorders/>
      </w:tblPr>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7f7f7f" w:themeColor="text1" w:themeTint="80"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7f7f7f" w:themeColor="text1" w:themeTint="80" w:fill="7f7f7f" w:themeFill="text1" w:themeFillTint="80"/>
        <w:tcBorders>
          <w:top w:val="single" w:color="7f7f7f" w:themeColor="text1" w:themeTint="80"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7f7f7f"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7">
    <w:name w:val="List Table 6 Colorful"/>
    <w:basedOn w:val="847"/>
    <w:uiPriority w:val="99"/>
    <w:pPr>
      <w:pBdr/>
      <w:spacing w:after="0" w:line="240" w:lineRule="auto"/>
      <w:ind/>
    </w:pPr>
    <w:tblPr>
      <w:tblStyleRowBandSize w:val="1"/>
      <w:tblStyleColBandSize w:val="1"/>
      <w:tblBorders>
        <w:top w:val="single" w:color="7f7f7f" w:themeColor="text1" w:themeTint="80" w:sz="4" w:space="0"/>
        <w:bottom w:val="single" w:color="7f7f7f" w:themeColor="text1" w:themeTint="80" w:sz="4" w:space="0"/>
      </w:tblBorders>
    </w:tblPr>
    <w:tcPr>
      <w:tcBorders/>
    </w:tcPr>
    <w:tblStylePr w:type="band1Horz">
      <w:rPr>
        <w:rFonts w:ascii="Arial" w:hAnsi="Arial"/>
        <w:color w:val="000000" w:themeColor="text1"/>
        <w:sz w:val="22"/>
      </w:rPr>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rPr>
        <w:rFonts w:ascii="Arial" w:hAnsi="Arial"/>
        <w:color w:val="00000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7f7f7f"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7f7f7f"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8">
    <w:name w:val="List Table 7 Colorful"/>
    <w:basedOn w:val="847"/>
    <w:uiPriority w:val="99"/>
    <w:pPr>
      <w:pBdr/>
      <w:spacing w:after="0" w:line="240" w:lineRule="auto"/>
      <w:ind/>
    </w:pPr>
    <w:tblPr>
      <w:tblStyleRowBandSize w:val="1"/>
      <w:tblStyleColBandSize w:val="1"/>
      <w:tblBorders>
        <w:right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f7f7f" w:themeColor="text1" w:themeTint="80"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7f7f7f" w:themeColor="text1" w:themeTint="80" w:sz="4" w:space="0"/>
        </w:tcBorders>
      </w:tcPr>
    </w:tblStylePr>
    <w:tblStylePr w:type="firstRow">
      <w:rPr>
        <w:rFonts w:ascii="Arial" w:hAnsi="Arial"/>
        <w:i/>
        <w:color w:val="7f7f7f" w:themeColor="text1" w:themeTint="80"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7f7f7f" w:themeColor="text1" w:themeTint="80" w:sz="4" w:space="0"/>
          <w:right w:val="none" w:color="000000" w:sz="0" w:space="0"/>
        </w:tcBorders>
      </w:tcPr>
    </w:tblStylePr>
    <w:tblStylePr w:type="lastCol">
      <w:rPr>
        <w:rFonts w:ascii="Arial" w:hAnsi="Arial"/>
        <w:i/>
        <w:color w:val="7f7f7f" w:themeColor="text1" w:themeTint="80" w:themeShade="95"/>
        <w:sz w:val="22"/>
      </w:rPr>
      <w:pPr>
        <w:pBdr/>
        <w:spacing/>
        <w:ind/>
      </w:pPr>
      <w:tblPr>
        <w:tblBorders/>
      </w:tblPr>
      <w:tcPr>
        <w:shd w:val="clear" w:color="ffffff" w:fill="auto"/>
        <w:tcBorders>
          <w:top w:val="none" w:color="000000" w:sz="0" w:space="0"/>
          <w:left w:val="single" w:color="7f7f7f" w:themeColor="text1" w:themeTint="80" w:sz="4" w:space="0"/>
          <w:bottom w:val="none" w:color="000000" w:sz="0" w:space="0"/>
          <w:right w:val="none" w:color="000000" w:sz="0" w:space="0"/>
        </w:tcBorders>
      </w:tcPr>
    </w:tblStylePr>
    <w:tblStylePr w:type="lastRow">
      <w:rPr>
        <w:rFonts w:ascii="Arial" w:hAnsi="Arial"/>
        <w:i/>
        <w:color w:val="7f7f7f" w:themeColor="text1" w:themeTint="80" w:themeShade="95"/>
        <w:sz w:val="22"/>
      </w:rPr>
      <w:pPr>
        <w:pBdr/>
        <w:spacing/>
        <w:ind/>
      </w:pPr>
      <w:tblPr>
        <w:tblBorders/>
      </w:tblPr>
      <w:tcPr>
        <w:shd w:val="clear" w:color="ffffff" w:themeColor="light1" w:fill="ffffff" w:themeFill="light1"/>
        <w:tcBorders>
          <w:top w:val="single" w:color="7f7f7f" w:themeColor="text1" w:themeTint="80"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9" w:customStyle="1">
    <w:name w:val="Lined - Accent"/>
    <w:basedOn w:val="847"/>
    <w:uiPriority w:val="99"/>
    <w:pPr>
      <w:pBdr/>
      <w:spacing w:after="0" w:line="240" w:lineRule="auto"/>
      <w:ind/>
    </w:pPr>
    <w:rPr>
      <w:color w:val="404040"/>
      <w:sz w:val="20"/>
      <w:szCs w:val="20"/>
      <w:lang w:eastAsia="sr-Latn-R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0" w:customStyle="1">
    <w:name w:val="Lined - Accent 1"/>
    <w:basedOn w:val="847"/>
    <w:uiPriority w:val="99"/>
    <w:pPr>
      <w:pBdr/>
      <w:spacing w:after="0" w:line="240" w:lineRule="auto"/>
      <w:ind/>
    </w:pPr>
    <w:rPr>
      <w:color w:val="404040"/>
      <w:sz w:val="20"/>
      <w:szCs w:val="20"/>
      <w:lang w:eastAsia="sr-Latn-R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cbdff1" w:themeColor="accent1" w:themeTint="50" w:fill="cbdff1" w:themeFill="accent1" w:themeFillTint="50"/>
        <w:tcBorders/>
      </w:tcPr>
    </w:tblStylePr>
    <w:tblStylePr w:type="band2Vert">
      <w:rPr>
        <w:rFonts w:ascii="Arial" w:hAnsi="Arial"/>
        <w:color w:val="404040"/>
        <w:sz w:val="22"/>
      </w:rPr>
      <w:pPr>
        <w:pBdr/>
        <w:spacing/>
        <w:ind/>
      </w:pPr>
      <w:tblPr>
        <w:tblBorders/>
      </w:tblPr>
      <w:tcPr>
        <w:shd w:val="clear" w:color="cbdff1" w:themeColor="accent1" w:themeTint="50" w:fill="cbdff1" w:themeFill="accent1" w:themeFillTint="50"/>
        <w:tcBorders/>
      </w:tcPr>
    </w:tblStylePr>
    <w:tblStylePr w:type="firstCol">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firstRow">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lastCol">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lastRow">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1" w:customStyle="1">
    <w:name w:val="Lined - Accent 2"/>
    <w:basedOn w:val="847"/>
    <w:uiPriority w:val="99"/>
    <w:pPr>
      <w:pBdr/>
      <w:spacing w:after="0" w:line="240" w:lineRule="auto"/>
      <w:ind/>
    </w:pPr>
    <w:rPr>
      <w:color w:val="404040"/>
      <w:sz w:val="20"/>
      <w:szCs w:val="20"/>
      <w:lang w:eastAsia="sr-Latn-R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fir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fir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2" w:customStyle="1">
    <w:name w:val="Lined - Accent 3"/>
    <w:basedOn w:val="847"/>
    <w:uiPriority w:val="99"/>
    <w:pPr>
      <w:pBdr/>
      <w:spacing w:after="0" w:line="240" w:lineRule="auto"/>
      <w:ind/>
    </w:pPr>
    <w:rPr>
      <w:color w:val="404040"/>
      <w:sz w:val="20"/>
      <w:szCs w:val="20"/>
      <w:lang w:eastAsia="sr-Latn-R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fir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3" w:customStyle="1">
    <w:name w:val="Lined - Accent 4"/>
    <w:basedOn w:val="847"/>
    <w:uiPriority w:val="99"/>
    <w:pPr>
      <w:pBdr/>
      <w:spacing w:after="0" w:line="240" w:lineRule="auto"/>
      <w:ind/>
    </w:pPr>
    <w:rPr>
      <w:color w:val="404040"/>
      <w:sz w:val="20"/>
      <w:szCs w:val="20"/>
      <w:lang w:eastAsia="sr-Latn-R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fir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4" w:customStyle="1">
    <w:name w:val="Lined - Accent 5"/>
    <w:basedOn w:val="847"/>
    <w:uiPriority w:val="99"/>
    <w:pPr>
      <w:pBdr/>
      <w:spacing w:after="0" w:line="240" w:lineRule="auto"/>
      <w:ind/>
    </w:pPr>
    <w:rPr>
      <w:color w:val="404040"/>
      <w:sz w:val="20"/>
      <w:szCs w:val="20"/>
      <w:lang w:eastAsia="sr-Latn-R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2Vert">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firstCol">
      <w:rPr>
        <w:rFonts w:ascii="Arial" w:hAnsi="Arial"/>
        <w:color w:val="f2f2f2"/>
        <w:sz w:val="22"/>
      </w:rPr>
      <w:pPr>
        <w:pBdr/>
        <w:spacing/>
        <w:ind/>
      </w:pPr>
      <w:tblPr>
        <w:tblBorders/>
      </w:tblPr>
      <w:tcPr>
        <w:shd w:val="clear" w:color="4472c4" w:themeColor="accent5" w:fill="4472c4" w:themeFill="accent5"/>
        <w:tcBorders/>
      </w:tcPr>
    </w:tblStylePr>
    <w:tblStylePr w:type="firstRow">
      <w:rPr>
        <w:rFonts w:ascii="Arial" w:hAnsi="Arial"/>
        <w:color w:val="f2f2f2"/>
        <w:sz w:val="22"/>
      </w:rPr>
      <w:pPr>
        <w:pBdr/>
        <w:spacing/>
        <w:ind/>
      </w:pPr>
      <w:tblPr>
        <w:tblBorders/>
      </w:tblPr>
      <w:tcPr>
        <w:shd w:val="clear" w:color="4472c4" w:themeColor="accent5" w:fill="4472c4" w:themeFill="accent5"/>
        <w:tcBorders/>
      </w:tcPr>
    </w:tblStylePr>
    <w:tblStylePr w:type="lastCol">
      <w:rPr>
        <w:rFonts w:ascii="Arial" w:hAnsi="Arial"/>
        <w:color w:val="f2f2f2"/>
        <w:sz w:val="22"/>
      </w:rPr>
      <w:pPr>
        <w:pBdr/>
        <w:spacing/>
        <w:ind/>
      </w:pPr>
      <w:tblPr>
        <w:tblBorders/>
      </w:tblPr>
      <w:tcPr>
        <w:shd w:val="clear" w:color="4472c4" w:themeColor="accent5" w:fill="4472c4" w:themeFill="accent5"/>
        <w:tcBorders/>
      </w:tcPr>
    </w:tblStylePr>
    <w:tblStylePr w:type="lastRow">
      <w:rPr>
        <w:rFonts w:ascii="Arial" w:hAnsi="Arial"/>
        <w:color w:val="f2f2f2"/>
        <w:sz w:val="22"/>
      </w:rPr>
      <w:pPr>
        <w:pBdr/>
        <w:spacing/>
        <w:ind/>
      </w:pPr>
      <w:tblPr>
        <w:tblBorders/>
      </w:tblPr>
      <w:tcPr>
        <w:shd w:val="clear" w:color="4472c4" w:themeColor="accent5" w:fill="4472c4"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5" w:customStyle="1">
    <w:name w:val="Lined - Accent 6"/>
    <w:basedOn w:val="847"/>
    <w:uiPriority w:val="99"/>
    <w:pPr>
      <w:pBdr/>
      <w:spacing w:after="0" w:line="240" w:lineRule="auto"/>
      <w:ind/>
    </w:pPr>
    <w:rPr>
      <w:color w:val="404040"/>
      <w:sz w:val="20"/>
      <w:szCs w:val="20"/>
      <w:lang w:eastAsia="sr-Latn-R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firstCol">
      <w:rPr>
        <w:rFonts w:ascii="Arial" w:hAnsi="Arial"/>
        <w:color w:val="f2f2f2"/>
        <w:sz w:val="22"/>
      </w:rPr>
      <w:pPr>
        <w:pBdr/>
        <w:spacing/>
        <w:ind/>
      </w:pPr>
      <w:tblPr>
        <w:tblBorders/>
      </w:tblPr>
      <w:tcPr>
        <w:shd w:val="clear" w:color="70ad47" w:themeColor="accent6" w:fill="70ad47" w:themeFill="accent6"/>
        <w:tcBorders/>
      </w:tcPr>
    </w:tblStylePr>
    <w:tblStylePr w:type="firstRow">
      <w:rPr>
        <w:rFonts w:ascii="Arial" w:hAnsi="Arial"/>
        <w:color w:val="f2f2f2"/>
        <w:sz w:val="22"/>
      </w:rPr>
      <w:pPr>
        <w:pBdr/>
        <w:spacing/>
        <w:ind/>
      </w:pPr>
      <w:tblPr>
        <w:tblBorders/>
      </w:tblPr>
      <w:tcPr>
        <w:shd w:val="clear" w:color="70ad47" w:themeColor="accent6" w:fill="70ad47" w:themeFill="accent6"/>
        <w:tcBorders/>
      </w:tcPr>
    </w:tblStylePr>
    <w:tblStylePr w:type="lastCol">
      <w:rPr>
        <w:rFonts w:ascii="Arial" w:hAnsi="Arial"/>
        <w:color w:val="f2f2f2"/>
        <w:sz w:val="22"/>
      </w:rPr>
      <w:pPr>
        <w:pBdr/>
        <w:spacing/>
        <w:ind/>
      </w:pPr>
      <w:tblPr>
        <w:tblBorders/>
      </w:tblPr>
      <w:tcPr>
        <w:shd w:val="clear" w:color="70ad47" w:themeColor="accent6" w:fill="70ad47" w:themeFill="accent6"/>
        <w:tcBorders/>
      </w:tcPr>
    </w:tblStylePr>
    <w:tblStylePr w:type="lastRow">
      <w:rPr>
        <w:rFonts w:ascii="Arial" w:hAnsi="Arial"/>
        <w:color w:val="f2f2f2"/>
        <w:sz w:val="22"/>
      </w:rPr>
      <w:pPr>
        <w:pBdr/>
        <w:spacing/>
        <w:ind/>
      </w:pPr>
      <w:tblPr>
        <w:tblBorders/>
      </w:tblPr>
      <w:tcPr>
        <w:shd w:val="clear" w:color="70ad47"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6" w:customStyle="1">
    <w:name w:val="Bordered &amp; Lined - Accent"/>
    <w:basedOn w:val="847"/>
    <w:uiPriority w:val="99"/>
    <w:pPr>
      <w:pBdr/>
      <w:spacing w:after="0" w:line="240" w:lineRule="auto"/>
      <w:ind/>
    </w:pPr>
    <w:rPr>
      <w:color w:val="404040"/>
      <w:sz w:val="20"/>
      <w:szCs w:val="20"/>
      <w:lang w:eastAsia="sr-Latn-RS"/>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7" w:customStyle="1">
    <w:name w:val="Bordered &amp; Lined - Accent 1"/>
    <w:basedOn w:val="847"/>
    <w:uiPriority w:val="99"/>
    <w:pPr>
      <w:pBdr/>
      <w:spacing w:after="0" w:line="240" w:lineRule="auto"/>
      <w:ind/>
    </w:pPr>
    <w:rPr>
      <w:color w:val="404040"/>
      <w:sz w:val="20"/>
      <w:szCs w:val="20"/>
      <w:lang w:eastAsia="sr-Latn-RS"/>
    </w:rPr>
    <w:tblPr>
      <w:tblStyleRowBandSize w:val="1"/>
      <w:tblStyleColBandSize w:val="1"/>
      <w:tblBorders>
        <w:top w:val="single" w:color="245a8d" w:themeColor="accent1" w:themeShade="95" w:sz="4" w:space="0"/>
        <w:left w:val="single" w:color="245a8d" w:themeColor="accent1" w:themeShade="95" w:sz="4" w:space="0"/>
        <w:bottom w:val="single" w:color="245a8d" w:themeColor="accent1" w:themeShade="95" w:sz="4" w:space="0"/>
        <w:right w:val="single" w:color="245a8d" w:themeColor="accent1" w:themeShade="95" w:sz="4" w:space="0"/>
        <w:insideH w:val="single" w:color="245a8d" w:themeColor="accent1" w:themeShade="95" w:sz="4" w:space="0"/>
        <w:insideV w:val="single" w:color="245a8d"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cbdff1" w:themeColor="accent1" w:themeTint="50" w:fill="cbdff1" w:themeFill="accent1" w:themeFillTint="50"/>
        <w:tcBorders/>
      </w:tcPr>
    </w:tblStylePr>
    <w:tblStylePr w:type="band2Vert">
      <w:rPr>
        <w:rFonts w:ascii="Arial" w:hAnsi="Arial"/>
        <w:color w:val="404040"/>
        <w:sz w:val="22"/>
      </w:rPr>
      <w:pPr>
        <w:pBdr/>
        <w:spacing/>
        <w:ind/>
      </w:pPr>
      <w:tblPr>
        <w:tblBorders/>
      </w:tblPr>
      <w:tcPr>
        <w:shd w:val="clear" w:color="cbdff1" w:themeColor="accent1" w:themeTint="50" w:fill="cbdff1" w:themeFill="accent1" w:themeFillTint="50"/>
        <w:tcBorders/>
      </w:tcPr>
    </w:tblStylePr>
    <w:tblStylePr w:type="firstCol">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firstRow">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lastCol">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lastRow">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8" w:customStyle="1">
    <w:name w:val="Bordered &amp; Lined - Accent 2"/>
    <w:basedOn w:val="847"/>
    <w:uiPriority w:val="99"/>
    <w:pPr>
      <w:pBdr/>
      <w:spacing w:after="0" w:line="240" w:lineRule="auto"/>
      <w:ind/>
    </w:pPr>
    <w:rPr>
      <w:color w:val="404040"/>
      <w:sz w:val="20"/>
      <w:szCs w:val="20"/>
      <w:lang w:eastAsia="sr-Latn-RS"/>
    </w:rPr>
    <w:tblPr>
      <w:tblStyleRowBandSize w:val="1"/>
      <w:tblStyleColBandSize w:val="1"/>
      <w:tblBorders>
        <w:top w:val="single" w:color="99460d" w:themeColor="accent2" w:themeShade="95" w:sz="4" w:space="0"/>
        <w:left w:val="single" w:color="99460d" w:themeColor="accent2" w:themeShade="95" w:sz="4" w:space="0"/>
        <w:bottom w:val="single" w:color="99460d" w:themeColor="accent2" w:themeShade="95" w:sz="4" w:space="0"/>
        <w:right w:val="single" w:color="99460d" w:themeColor="accent2" w:themeShade="95" w:sz="4" w:space="0"/>
        <w:insideH w:val="single" w:color="99460d" w:themeColor="accent2" w:themeShade="95" w:sz="4" w:space="0"/>
        <w:insideV w:val="single" w:color="99460d"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fir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fir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9" w:customStyle="1">
    <w:name w:val="Bordered &amp; Lined - Accent 3"/>
    <w:basedOn w:val="847"/>
    <w:uiPriority w:val="99"/>
    <w:pPr>
      <w:pBdr/>
      <w:spacing w:after="0" w:line="240" w:lineRule="auto"/>
      <w:ind/>
    </w:pPr>
    <w:rPr>
      <w:color w:val="404040"/>
      <w:sz w:val="20"/>
      <w:szCs w:val="20"/>
      <w:lang w:eastAsia="sr-Latn-RS"/>
    </w:rPr>
    <w:tblPr>
      <w:tblStyleRowBandSize w:val="1"/>
      <w:tblStyleColBandSize w:val="1"/>
      <w:tblBorders>
        <w:top w:val="single" w:color="606060" w:themeColor="accent3" w:themeShade="95" w:sz="4" w:space="0"/>
        <w:left w:val="single" w:color="606060" w:themeColor="accent3" w:themeShade="95" w:sz="4" w:space="0"/>
        <w:bottom w:val="single" w:color="606060" w:themeColor="accent3" w:themeShade="95" w:sz="4" w:space="0"/>
        <w:right w:val="single" w:color="606060" w:themeColor="accent3" w:themeShade="95" w:sz="4" w:space="0"/>
        <w:insideH w:val="single" w:color="606060" w:themeColor="accent3" w:themeShade="95" w:sz="4" w:space="0"/>
        <w:insideV w:val="single" w:color="60606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fir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0" w:customStyle="1">
    <w:name w:val="Bordered &amp; Lined - Accent 4"/>
    <w:basedOn w:val="847"/>
    <w:uiPriority w:val="99"/>
    <w:pPr>
      <w:pBdr/>
      <w:spacing w:after="0" w:line="240" w:lineRule="auto"/>
      <w:ind/>
    </w:pPr>
    <w:rPr>
      <w:color w:val="404040"/>
      <w:sz w:val="20"/>
      <w:szCs w:val="20"/>
      <w:lang w:eastAsia="sr-Latn-RS"/>
    </w:rPr>
    <w:tblPr>
      <w:tblStyleRowBandSize w:val="1"/>
      <w:tblStyleColBandSize w:val="1"/>
      <w:tblBorders>
        <w:top w:val="single" w:color="957000" w:themeColor="accent4" w:themeShade="95" w:sz="4" w:space="0"/>
        <w:left w:val="single" w:color="957000" w:themeColor="accent4" w:themeShade="95" w:sz="4" w:space="0"/>
        <w:bottom w:val="single" w:color="957000" w:themeColor="accent4" w:themeShade="95" w:sz="4" w:space="0"/>
        <w:right w:val="single" w:color="957000" w:themeColor="accent4" w:themeShade="95" w:sz="4" w:space="0"/>
        <w:insideH w:val="single" w:color="957000" w:themeColor="accent4" w:themeShade="95" w:sz="4" w:space="0"/>
        <w:insideV w:val="single" w:color="957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fir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1" w:customStyle="1">
    <w:name w:val="Bordered &amp; Lined - Accent 5"/>
    <w:basedOn w:val="847"/>
    <w:uiPriority w:val="99"/>
    <w:pPr>
      <w:pBdr/>
      <w:spacing w:after="0" w:line="240" w:lineRule="auto"/>
      <w:ind/>
    </w:pPr>
    <w:rPr>
      <w:color w:val="404040"/>
      <w:sz w:val="20"/>
      <w:szCs w:val="20"/>
      <w:lang w:eastAsia="sr-Latn-RS"/>
    </w:rPr>
    <w:tblPr>
      <w:tblStyleRowBandSize w:val="1"/>
      <w:tblStyleColBandSize w:val="1"/>
      <w:tblBorders>
        <w:top w:val="single" w:color="254175" w:themeColor="accent5" w:themeShade="95" w:sz="4" w:space="0"/>
        <w:left w:val="single" w:color="254175" w:themeColor="accent5" w:themeShade="95" w:sz="4" w:space="0"/>
        <w:bottom w:val="single" w:color="254175" w:themeColor="accent5" w:themeShade="95" w:sz="4" w:space="0"/>
        <w:right w:val="single" w:color="254175" w:themeColor="accent5" w:themeShade="95" w:sz="4" w:space="0"/>
        <w:insideH w:val="single" w:color="254175" w:themeColor="accent5" w:themeShade="95" w:sz="4" w:space="0"/>
        <w:insideV w:val="single" w:color="254175"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2Vert">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firstCol">
      <w:rPr>
        <w:rFonts w:ascii="Arial" w:hAnsi="Arial"/>
        <w:color w:val="f2f2f2"/>
        <w:sz w:val="22"/>
      </w:rPr>
      <w:pPr>
        <w:pBdr/>
        <w:spacing/>
        <w:ind/>
      </w:pPr>
      <w:tblPr>
        <w:tblBorders/>
      </w:tblPr>
      <w:tcPr>
        <w:shd w:val="clear" w:color="4472c4" w:themeColor="accent5" w:fill="4472c4" w:themeFill="accent5"/>
        <w:tcBorders/>
      </w:tcPr>
    </w:tblStylePr>
    <w:tblStylePr w:type="firstRow">
      <w:rPr>
        <w:rFonts w:ascii="Arial" w:hAnsi="Arial"/>
        <w:color w:val="f2f2f2"/>
        <w:sz w:val="22"/>
      </w:rPr>
      <w:pPr>
        <w:pBdr/>
        <w:spacing/>
        <w:ind/>
      </w:pPr>
      <w:tblPr>
        <w:tblBorders/>
      </w:tblPr>
      <w:tcPr>
        <w:shd w:val="clear" w:color="4472c4" w:themeColor="accent5" w:fill="4472c4" w:themeFill="accent5"/>
        <w:tcBorders/>
      </w:tcPr>
    </w:tblStylePr>
    <w:tblStylePr w:type="lastCol">
      <w:rPr>
        <w:rFonts w:ascii="Arial" w:hAnsi="Arial"/>
        <w:color w:val="f2f2f2"/>
        <w:sz w:val="22"/>
      </w:rPr>
      <w:pPr>
        <w:pBdr/>
        <w:spacing/>
        <w:ind/>
      </w:pPr>
      <w:tblPr>
        <w:tblBorders/>
      </w:tblPr>
      <w:tcPr>
        <w:shd w:val="clear" w:color="4472c4" w:themeColor="accent5" w:fill="4472c4" w:themeFill="accent5"/>
        <w:tcBorders/>
      </w:tcPr>
    </w:tblStylePr>
    <w:tblStylePr w:type="lastRow">
      <w:rPr>
        <w:rFonts w:ascii="Arial" w:hAnsi="Arial"/>
        <w:color w:val="f2f2f2"/>
        <w:sz w:val="22"/>
      </w:rPr>
      <w:pPr>
        <w:pBdr/>
        <w:spacing/>
        <w:ind/>
      </w:pPr>
      <w:tblPr>
        <w:tblBorders/>
      </w:tblPr>
      <w:tcPr>
        <w:shd w:val="clear" w:color="4472c4" w:themeColor="accent5" w:fill="4472c4"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2" w:customStyle="1">
    <w:name w:val="Bordered &amp; Lined - Accent 6"/>
    <w:basedOn w:val="847"/>
    <w:uiPriority w:val="99"/>
    <w:pPr>
      <w:pBdr/>
      <w:spacing w:after="0" w:line="240" w:lineRule="auto"/>
      <w:ind/>
    </w:pPr>
    <w:rPr>
      <w:color w:val="404040"/>
      <w:sz w:val="20"/>
      <w:szCs w:val="20"/>
      <w:lang w:eastAsia="sr-Latn-RS"/>
    </w:rPr>
    <w:tblPr>
      <w:tblStyleRowBandSize w:val="1"/>
      <w:tblStyleColBandSize w:val="1"/>
      <w:tblBorders>
        <w:top w:val="single" w:color="416429" w:themeColor="accent6" w:themeShade="95" w:sz="4" w:space="0"/>
        <w:left w:val="single" w:color="416429" w:themeColor="accent6" w:themeShade="95" w:sz="4" w:space="0"/>
        <w:bottom w:val="single" w:color="416429" w:themeColor="accent6" w:themeShade="95" w:sz="4" w:space="0"/>
        <w:right w:val="single" w:color="416429" w:themeColor="accent6" w:themeShade="95" w:sz="4" w:space="0"/>
        <w:insideH w:val="single" w:color="416429" w:themeColor="accent6" w:themeShade="95" w:sz="4" w:space="0"/>
        <w:insideV w:val="single" w:color="416429"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firstCol">
      <w:rPr>
        <w:rFonts w:ascii="Arial" w:hAnsi="Arial"/>
        <w:color w:val="f2f2f2"/>
        <w:sz w:val="22"/>
      </w:rPr>
      <w:pPr>
        <w:pBdr/>
        <w:spacing/>
        <w:ind/>
      </w:pPr>
      <w:tblPr>
        <w:tblBorders/>
      </w:tblPr>
      <w:tcPr>
        <w:shd w:val="clear" w:color="70ad47" w:themeColor="accent6" w:fill="70ad47" w:themeFill="accent6"/>
        <w:tcBorders/>
      </w:tcPr>
    </w:tblStylePr>
    <w:tblStylePr w:type="firstRow">
      <w:rPr>
        <w:rFonts w:ascii="Arial" w:hAnsi="Arial"/>
        <w:color w:val="f2f2f2"/>
        <w:sz w:val="22"/>
      </w:rPr>
      <w:pPr>
        <w:pBdr/>
        <w:spacing/>
        <w:ind/>
      </w:pPr>
      <w:tblPr>
        <w:tblBorders/>
      </w:tblPr>
      <w:tcPr>
        <w:shd w:val="clear" w:color="70ad47" w:themeColor="accent6" w:fill="70ad47" w:themeFill="accent6"/>
        <w:tcBorders/>
      </w:tcPr>
    </w:tblStylePr>
    <w:tblStylePr w:type="lastCol">
      <w:rPr>
        <w:rFonts w:ascii="Arial" w:hAnsi="Arial"/>
        <w:color w:val="f2f2f2"/>
        <w:sz w:val="22"/>
      </w:rPr>
      <w:pPr>
        <w:pBdr/>
        <w:spacing/>
        <w:ind/>
      </w:pPr>
      <w:tblPr>
        <w:tblBorders/>
      </w:tblPr>
      <w:tcPr>
        <w:shd w:val="clear" w:color="70ad47" w:themeColor="accent6" w:fill="70ad47" w:themeFill="accent6"/>
        <w:tcBorders/>
      </w:tcPr>
    </w:tblStylePr>
    <w:tblStylePr w:type="lastRow">
      <w:rPr>
        <w:rFonts w:ascii="Arial" w:hAnsi="Arial"/>
        <w:color w:val="f2f2f2"/>
        <w:sz w:val="22"/>
      </w:rPr>
      <w:pPr>
        <w:pBdr/>
        <w:spacing/>
        <w:ind/>
      </w:pPr>
      <w:tblPr>
        <w:tblBorders/>
      </w:tblPr>
      <w:tcPr>
        <w:shd w:val="clear" w:color="70ad47"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3" w:customStyle="1">
    <w:name w:val="Bordered"/>
    <w:basedOn w:val="847"/>
    <w:uiPriority w:val="99"/>
    <w:pPr>
      <w:pBdr/>
      <w:spacing w:after="0" w:line="240" w:lineRule="auto"/>
      <w:ind/>
    </w:pPr>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cPr>
      <w:tcBorders/>
    </w:tcPr>
    <w:tblStylePr w:type="band1Horz">
      <w:rPr>
        <w:rFonts w:ascii="Arial" w:hAnsi="Arial"/>
        <w:color w:val="404040"/>
        <w:sz w:val="22"/>
      </w:rPr>
      <w:pPr>
        <w:pBdr/>
        <w:spacing/>
        <w:ind/>
      </w:pPr>
      <w:tblPr>
        <w:tblBorders/>
      </w:tblPr>
      <w:tcPr>
        <w:tc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7f7f7f" w:themeColor="text1" w:themeTint="80" w:sz="12" w:space="0"/>
        </w:tcBorders>
      </w:tcPr>
    </w:tblStylePr>
    <w:tblStylePr w:type="lastCol">
      <w:rPr>
        <w:rFonts w:ascii="Arial" w:hAnsi="Arial"/>
        <w:color w:val="404040"/>
        <w:sz w:val="22"/>
      </w:rPr>
      <w:pPr>
        <w:pBdr/>
        <w:spacing/>
        <w:ind/>
      </w:pPr>
      <w:tblPr>
        <w:tblBorders/>
      </w:tblPr>
      <w:tcPr>
        <w:tcBorders>
          <w:left w:val="single" w:color="7f7f7f" w:themeColor="text1" w:themeTint="80" w:sz="12" w:space="0"/>
        </w:tcBorders>
      </w:tcPr>
    </w:tblStylePr>
    <w:tblStylePr w:type="lastRow">
      <w:rPr>
        <w:rFonts w:ascii="Arial" w:hAnsi="Arial"/>
        <w:color w:val="404040"/>
        <w:sz w:val="22"/>
      </w:rPr>
      <w:pPr>
        <w:pBdr/>
        <w:spacing/>
        <w:ind/>
      </w:pPr>
      <w:tblPr>
        <w:tblBorders/>
      </w:tblPr>
      <w:tcPr>
        <w:tcBorders>
          <w:top w:val="single" w:color="7f7f7f"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4" w:customStyle="1">
    <w:name w:val="Bordered - Accent 1"/>
    <w:basedOn w:val="847"/>
    <w:uiPriority w:val="99"/>
    <w:pPr>
      <w:pBdr/>
      <w:spacing w:after="0" w:line="240" w:lineRule="auto"/>
      <w:ind/>
    </w:pPr>
    <w:tblPr>
      <w:tblStyleRowBandSize w:val="1"/>
      <w:tblStyleColBandSize w:val="1"/>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5b9bd5" w:themeColor="accent1" w:sz="12" w:space="0"/>
        </w:tcBorders>
      </w:tcPr>
    </w:tblStylePr>
    <w:tblStylePr w:type="lastCol">
      <w:rPr>
        <w:rFonts w:ascii="Arial" w:hAnsi="Arial"/>
        <w:color w:val="404040"/>
        <w:sz w:val="22"/>
      </w:rPr>
      <w:pPr>
        <w:pBdr/>
        <w:spacing/>
        <w:ind/>
      </w:pPr>
      <w:tblPr>
        <w:tblBorders/>
      </w:tblPr>
      <w:tcPr>
        <w:tcBorders>
          <w:left w:val="single" w:color="5b9bd5" w:themeColor="accent1" w:sz="12" w:space="0"/>
        </w:tcBorders>
      </w:tcPr>
    </w:tblStylePr>
    <w:tblStylePr w:type="lastRow">
      <w:rPr>
        <w:rFonts w:ascii="Arial" w:hAnsi="Arial"/>
        <w:color w:val="404040"/>
        <w:sz w:val="22"/>
      </w:rPr>
      <w:pPr>
        <w:pBdr/>
        <w:spacing/>
        <w:ind/>
      </w:pPr>
      <w:tblPr>
        <w:tblBorders/>
      </w:tblPr>
      <w:tcPr>
        <w:tcBorders>
          <w:top w:val="single" w:color="5b9bd5"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5" w:customStyle="1">
    <w:name w:val="Bordered - Accent 2"/>
    <w:basedOn w:val="847"/>
    <w:uiPriority w:val="99"/>
    <w:pPr>
      <w:pBdr/>
      <w:spacing w:after="0" w:line="240" w:lineRule="auto"/>
      <w:ind/>
    </w:pPr>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f4b184" w:themeColor="accent2" w:themeTint="97" w:sz="12" w:space="0"/>
        </w:tcBorders>
      </w:tcPr>
    </w:tblStylePr>
    <w:tblStylePr w:type="lastCol">
      <w:rPr>
        <w:rFonts w:ascii="Arial" w:hAnsi="Arial"/>
        <w:color w:val="404040"/>
        <w:sz w:val="22"/>
      </w:rPr>
      <w:pPr>
        <w:pBdr/>
        <w:spacing/>
        <w:ind/>
      </w:pPr>
      <w:tblPr>
        <w:tblBorders/>
      </w:tblPr>
      <w:tcPr>
        <w:tcBorders>
          <w:left w:val="single" w:color="f4b184" w:themeColor="accent2" w:themeTint="97" w:sz="12" w:space="0"/>
        </w:tcBorders>
      </w:tcPr>
    </w:tblStylePr>
    <w:tblStylePr w:type="lastRow">
      <w:rPr>
        <w:rFonts w:ascii="Arial" w:hAnsi="Arial"/>
        <w:color w:val="404040"/>
        <w:sz w:val="22"/>
      </w:rPr>
      <w:pPr>
        <w:pBdr/>
        <w:spacing/>
        <w:ind/>
      </w:pPr>
      <w:tblPr>
        <w:tblBorders/>
      </w:tblPr>
      <w:tcPr>
        <w:tcBorders>
          <w:top w:val="single" w:color="f4b184"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6" w:customStyle="1">
    <w:name w:val="Bordered - Accent 3"/>
    <w:basedOn w:val="847"/>
    <w:uiPriority w:val="99"/>
    <w:pPr>
      <w:pBdr/>
      <w:spacing w:after="0" w:line="240" w:lineRule="auto"/>
      <w:ind/>
    </w:pPr>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c9c9c9" w:themeColor="accent3" w:themeTint="98" w:sz="12" w:space="0"/>
        </w:tcBorders>
      </w:tcPr>
    </w:tblStylePr>
    <w:tblStylePr w:type="lastCol">
      <w:rPr>
        <w:rFonts w:ascii="Arial" w:hAnsi="Arial"/>
        <w:color w:val="404040"/>
        <w:sz w:val="22"/>
      </w:rPr>
      <w:pPr>
        <w:pBdr/>
        <w:spacing/>
        <w:ind/>
      </w:pPr>
      <w:tblPr>
        <w:tblBorders/>
      </w:tblPr>
      <w:tcPr>
        <w:tcBorders>
          <w:left w:val="single" w:color="c9c9c9" w:themeColor="accent3" w:themeTint="98" w:sz="12" w:space="0"/>
        </w:tcBorders>
      </w:tcPr>
    </w:tblStylePr>
    <w:tblStylePr w:type="lastRow">
      <w:rPr>
        <w:rFonts w:ascii="Arial" w:hAnsi="Arial"/>
        <w:color w:val="404040"/>
        <w:sz w:val="22"/>
      </w:rPr>
      <w:pPr>
        <w:pBdr/>
        <w:spacing/>
        <w:ind/>
      </w:pPr>
      <w:tblPr>
        <w:tblBorders/>
      </w:tblPr>
      <w:tcPr>
        <w:tcBorders>
          <w:top w:val="single" w:color="c9c9c9"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7" w:customStyle="1">
    <w:name w:val="Bordered - Accent 4"/>
    <w:basedOn w:val="847"/>
    <w:uiPriority w:val="99"/>
    <w:pPr>
      <w:pBdr/>
      <w:spacing w:after="0" w:line="240" w:lineRule="auto"/>
      <w:ind/>
    </w:pPr>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ffd865" w:themeColor="accent4" w:themeTint="9A" w:sz="12" w:space="0"/>
        </w:tcBorders>
      </w:tcPr>
    </w:tblStylePr>
    <w:tblStylePr w:type="lastCol">
      <w:rPr>
        <w:rFonts w:ascii="Arial" w:hAnsi="Arial"/>
        <w:color w:val="404040"/>
        <w:sz w:val="22"/>
      </w:rPr>
      <w:pPr>
        <w:pBdr/>
        <w:spacing/>
        <w:ind/>
      </w:pPr>
      <w:tblPr>
        <w:tblBorders/>
      </w:tblPr>
      <w:tcPr>
        <w:tcBorders>
          <w:left w:val="single" w:color="ffd865" w:themeColor="accent4" w:themeTint="9A" w:sz="12" w:space="0"/>
        </w:tcBorders>
      </w:tcPr>
    </w:tblStylePr>
    <w:tblStylePr w:type="lastRow">
      <w:rPr>
        <w:rFonts w:ascii="Arial" w:hAnsi="Arial"/>
        <w:color w:val="404040"/>
        <w:sz w:val="22"/>
      </w:rPr>
      <w:pPr>
        <w:pBdr/>
        <w:spacing/>
        <w:ind/>
      </w:pPr>
      <w:tblPr>
        <w:tblBorders/>
      </w:tblPr>
      <w:tcPr>
        <w:tcBorders>
          <w:top w:val="single" w:color="ffd865"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8" w:customStyle="1">
    <w:name w:val="Bordered - Accent 5"/>
    <w:basedOn w:val="847"/>
    <w:uiPriority w:val="99"/>
    <w:pPr>
      <w:pBdr/>
      <w:spacing w:after="0" w:line="240" w:lineRule="auto"/>
      <w:ind/>
    </w:pPr>
    <w:tblPr>
      <w:tblStyleRowBandSize w:val="1"/>
      <w:tblStyleColBandSize w:val="1"/>
      <w:tbl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insideH w:val="single" w:color="b3c5e7" w:themeColor="accent5" w:themeTint="67" w:sz="4" w:space="0"/>
        <w:insideV w:val="single" w:color="b3c5e7"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8da9db" w:themeColor="accent5" w:themeTint="9A" w:sz="12" w:space="0"/>
        </w:tcBorders>
      </w:tcPr>
    </w:tblStylePr>
    <w:tblStylePr w:type="lastCol">
      <w:rPr>
        <w:rFonts w:ascii="Arial" w:hAnsi="Arial"/>
        <w:color w:val="404040"/>
        <w:sz w:val="22"/>
      </w:rPr>
      <w:pPr>
        <w:pBdr/>
        <w:spacing/>
        <w:ind/>
      </w:pPr>
      <w:tblPr>
        <w:tblBorders/>
      </w:tblPr>
      <w:tcPr>
        <w:tcBorders>
          <w:left w:val="single" w:color="8da9db" w:themeColor="accent5" w:themeTint="9A" w:sz="12" w:space="0"/>
        </w:tcBorders>
      </w:tcPr>
    </w:tblStylePr>
    <w:tblStylePr w:type="lastRow">
      <w:rPr>
        <w:rFonts w:ascii="Arial" w:hAnsi="Arial"/>
        <w:color w:val="404040"/>
        <w:sz w:val="22"/>
      </w:rPr>
      <w:pPr>
        <w:pBdr/>
        <w:spacing/>
        <w:ind/>
      </w:pPr>
      <w:tblPr>
        <w:tblBorders/>
      </w:tblPr>
      <w:tcPr>
        <w:tcBorders>
          <w:top w:val="single" w:color="8da9db"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9" w:customStyle="1">
    <w:name w:val="Bordered - Accent 6"/>
    <w:basedOn w:val="847"/>
    <w:uiPriority w:val="99"/>
    <w:pPr>
      <w:pBdr/>
      <w:spacing w:after="0" w:line="240" w:lineRule="auto"/>
      <w:ind/>
    </w:pPr>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a9d08e" w:themeColor="accent6" w:themeTint="98" w:sz="12" w:space="0"/>
        </w:tcBorders>
      </w:tcPr>
    </w:tblStylePr>
    <w:tblStylePr w:type="lastCol">
      <w:rPr>
        <w:rFonts w:ascii="Arial" w:hAnsi="Arial"/>
        <w:color w:val="404040"/>
        <w:sz w:val="22"/>
      </w:rPr>
      <w:pPr>
        <w:pBdr/>
        <w:spacing/>
        <w:ind/>
      </w:pPr>
      <w:tblPr>
        <w:tblBorders/>
      </w:tblPr>
      <w:tcPr>
        <w:tcBorders>
          <w:left w:val="single" w:color="a9d08e" w:themeColor="accent6" w:themeTint="98" w:sz="12" w:space="0"/>
        </w:tcBorders>
      </w:tcPr>
    </w:tblStylePr>
    <w:tblStylePr w:type="lastRow">
      <w:rPr>
        <w:rFonts w:ascii="Arial" w:hAnsi="Arial"/>
        <w:color w:val="404040"/>
        <w:sz w:val="22"/>
      </w:rPr>
      <w:pPr>
        <w:pBdr/>
        <w:spacing/>
        <w:ind/>
      </w:pPr>
      <w:tblPr>
        <w:tblBorders/>
      </w:tblPr>
      <w:tcPr>
        <w:tcBorders>
          <w:top w:val="single" w:color="a9d08e"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1000">
    <w:name w:val="Hyperlink"/>
    <w:uiPriority w:val="99"/>
    <w:unhideWhenUsed/>
    <w:pPr>
      <w:pBdr/>
      <w:spacing/>
      <w:ind/>
    </w:pPr>
    <w:rPr>
      <w:color w:val="0563c1" w:themeColor="hyperlink"/>
      <w:u w:val="single"/>
    </w:rPr>
  </w:style>
  <w:style w:type="paragraph" w:styleId="1001">
    <w:name w:val="footnote text"/>
    <w:basedOn w:val="836"/>
    <w:link w:val="1002"/>
    <w:uiPriority w:val="99"/>
    <w:semiHidden/>
    <w:unhideWhenUsed/>
    <w:pPr>
      <w:pBdr/>
      <w:spacing w:after="40"/>
      <w:ind/>
    </w:pPr>
    <w:rPr>
      <w:sz w:val="18"/>
    </w:rPr>
  </w:style>
  <w:style w:type="character" w:styleId="1002" w:customStyle="1">
    <w:name w:val="Footnote Text Char"/>
    <w:link w:val="1001"/>
    <w:uiPriority w:val="99"/>
    <w:pPr>
      <w:pBdr/>
      <w:spacing/>
      <w:ind/>
    </w:pPr>
    <w:rPr>
      <w:sz w:val="18"/>
    </w:rPr>
  </w:style>
  <w:style w:type="character" w:styleId="1003">
    <w:name w:val="footnote reference"/>
    <w:basedOn w:val="846"/>
    <w:uiPriority w:val="99"/>
    <w:unhideWhenUsed/>
    <w:pPr>
      <w:pBdr/>
      <w:spacing/>
      <w:ind/>
    </w:pPr>
    <w:rPr>
      <w:vertAlign w:val="superscript"/>
    </w:rPr>
  </w:style>
  <w:style w:type="paragraph" w:styleId="1004">
    <w:name w:val="endnote text"/>
    <w:basedOn w:val="836"/>
    <w:link w:val="1005"/>
    <w:uiPriority w:val="99"/>
    <w:semiHidden/>
    <w:unhideWhenUsed/>
    <w:pPr>
      <w:pBdr/>
      <w:spacing/>
      <w:ind/>
    </w:pPr>
    <w:rPr>
      <w:sz w:val="20"/>
    </w:rPr>
  </w:style>
  <w:style w:type="character" w:styleId="1005" w:customStyle="1">
    <w:name w:val="Endnote Text Char"/>
    <w:link w:val="1004"/>
    <w:uiPriority w:val="99"/>
    <w:pPr>
      <w:pBdr/>
      <w:spacing/>
      <w:ind/>
    </w:pPr>
    <w:rPr>
      <w:sz w:val="20"/>
    </w:rPr>
  </w:style>
  <w:style w:type="character" w:styleId="1006">
    <w:name w:val="endnote reference"/>
    <w:basedOn w:val="846"/>
    <w:uiPriority w:val="99"/>
    <w:semiHidden/>
    <w:unhideWhenUsed/>
    <w:pPr>
      <w:pBdr/>
      <w:spacing/>
      <w:ind/>
    </w:pPr>
    <w:rPr>
      <w:vertAlign w:val="superscript"/>
    </w:rPr>
  </w:style>
  <w:style w:type="paragraph" w:styleId="1007">
    <w:name w:val="toc 1"/>
    <w:basedOn w:val="836"/>
    <w:next w:val="836"/>
    <w:uiPriority w:val="39"/>
    <w:unhideWhenUsed/>
    <w:pPr>
      <w:pBdr/>
      <w:spacing w:after="57"/>
      <w:ind/>
    </w:pPr>
  </w:style>
  <w:style w:type="paragraph" w:styleId="1008">
    <w:name w:val="toc 2"/>
    <w:basedOn w:val="836"/>
    <w:next w:val="836"/>
    <w:uiPriority w:val="39"/>
    <w:unhideWhenUsed/>
    <w:pPr>
      <w:pBdr/>
      <w:spacing w:after="57"/>
      <w:ind w:left="283"/>
    </w:pPr>
  </w:style>
  <w:style w:type="paragraph" w:styleId="1009">
    <w:name w:val="toc 3"/>
    <w:basedOn w:val="836"/>
    <w:next w:val="836"/>
    <w:uiPriority w:val="39"/>
    <w:unhideWhenUsed/>
    <w:pPr>
      <w:pBdr/>
      <w:spacing w:after="57"/>
      <w:ind w:left="567"/>
    </w:pPr>
  </w:style>
  <w:style w:type="paragraph" w:styleId="1010">
    <w:name w:val="toc 4"/>
    <w:basedOn w:val="836"/>
    <w:next w:val="836"/>
    <w:uiPriority w:val="39"/>
    <w:unhideWhenUsed/>
    <w:pPr>
      <w:pBdr/>
      <w:spacing w:after="57"/>
      <w:ind w:left="850"/>
    </w:pPr>
  </w:style>
  <w:style w:type="paragraph" w:styleId="1011">
    <w:name w:val="toc 5"/>
    <w:basedOn w:val="836"/>
    <w:next w:val="836"/>
    <w:uiPriority w:val="39"/>
    <w:unhideWhenUsed/>
    <w:pPr>
      <w:pBdr/>
      <w:spacing w:after="57"/>
      <w:ind w:left="1134"/>
    </w:pPr>
  </w:style>
  <w:style w:type="paragraph" w:styleId="1012">
    <w:name w:val="toc 6"/>
    <w:basedOn w:val="836"/>
    <w:next w:val="836"/>
    <w:uiPriority w:val="39"/>
    <w:unhideWhenUsed/>
    <w:pPr>
      <w:pBdr/>
      <w:spacing w:after="57"/>
      <w:ind w:left="1417"/>
    </w:pPr>
  </w:style>
  <w:style w:type="paragraph" w:styleId="1013">
    <w:name w:val="toc 7"/>
    <w:basedOn w:val="836"/>
    <w:next w:val="836"/>
    <w:uiPriority w:val="39"/>
    <w:unhideWhenUsed/>
    <w:pPr>
      <w:pBdr/>
      <w:spacing w:after="57"/>
      <w:ind w:left="1701"/>
    </w:pPr>
  </w:style>
  <w:style w:type="paragraph" w:styleId="1014">
    <w:name w:val="toc 8"/>
    <w:basedOn w:val="836"/>
    <w:next w:val="836"/>
    <w:uiPriority w:val="39"/>
    <w:unhideWhenUsed/>
    <w:pPr>
      <w:pBdr/>
      <w:spacing w:after="57"/>
      <w:ind w:left="1984"/>
    </w:pPr>
  </w:style>
  <w:style w:type="paragraph" w:styleId="1015">
    <w:name w:val="toc 9"/>
    <w:basedOn w:val="836"/>
    <w:next w:val="836"/>
    <w:uiPriority w:val="39"/>
    <w:unhideWhenUsed/>
    <w:pPr>
      <w:pBdr/>
      <w:spacing w:after="57"/>
      <w:ind w:left="2268"/>
    </w:pPr>
  </w:style>
  <w:style w:type="paragraph" w:styleId="1016">
    <w:name w:val="TOC Heading"/>
    <w:uiPriority w:val="39"/>
    <w:unhideWhenUsed/>
    <w:pPr>
      <w:pBdr/>
      <w:spacing/>
      <w:ind/>
    </w:pPr>
  </w:style>
  <w:style w:type="paragraph" w:styleId="1017">
    <w:name w:val="table of figures"/>
    <w:basedOn w:val="836"/>
    <w:next w:val="836"/>
    <w:uiPriority w:val="99"/>
    <w:unhideWhenUsed/>
    <w:pPr>
      <w:pBdr/>
      <w:spacing/>
      <w:ind/>
    </w:pPr>
  </w:style>
  <w:style w:type="paragraph" w:styleId="1018">
    <w:name w:val="Header"/>
    <w:basedOn w:val="836"/>
    <w:link w:val="1019"/>
    <w:uiPriority w:val="99"/>
    <w:unhideWhenUsed/>
    <w:pPr>
      <w:pBdr/>
      <w:tabs>
        <w:tab w:val="center" w:leader="none" w:pos="4680"/>
        <w:tab w:val="right" w:leader="none" w:pos="9360"/>
      </w:tabs>
      <w:spacing/>
      <w:ind/>
    </w:pPr>
  </w:style>
  <w:style w:type="character" w:styleId="1019" w:customStyle="1">
    <w:name w:val="Header Char"/>
    <w:basedOn w:val="846"/>
    <w:link w:val="1018"/>
    <w:uiPriority w:val="99"/>
    <w:pPr>
      <w:pBdr/>
      <w:spacing/>
      <w:ind/>
    </w:pPr>
    <w:rPr>
      <w:rFonts w:ascii="Times New Roman" w:hAnsi="Times New Roman" w:eastAsia="Calibri" w:cs="Times New Roman"/>
      <w:sz w:val="24"/>
      <w:szCs w:val="24"/>
      <w:lang w:val="ru-RU" w:eastAsia="ru-RU"/>
    </w:rPr>
  </w:style>
  <w:style w:type="paragraph" w:styleId="1020">
    <w:name w:val="Footer"/>
    <w:basedOn w:val="836"/>
    <w:link w:val="1021"/>
    <w:uiPriority w:val="99"/>
    <w:unhideWhenUsed/>
    <w:pPr>
      <w:pBdr/>
      <w:tabs>
        <w:tab w:val="center" w:leader="none" w:pos="4680"/>
        <w:tab w:val="right" w:leader="none" w:pos="9360"/>
      </w:tabs>
      <w:spacing/>
      <w:ind/>
    </w:pPr>
  </w:style>
  <w:style w:type="character" w:styleId="1021" w:customStyle="1">
    <w:name w:val="Footer Char"/>
    <w:basedOn w:val="846"/>
    <w:link w:val="1020"/>
    <w:uiPriority w:val="99"/>
    <w:pPr>
      <w:pBdr/>
      <w:spacing/>
      <w:ind/>
    </w:pPr>
    <w:rPr>
      <w:rFonts w:ascii="Times New Roman" w:hAnsi="Times New Roman" w:eastAsia="Calibri" w:cs="Times New Roman"/>
      <w:sz w:val="24"/>
      <w:szCs w:val="24"/>
      <w:lang w:val="ru-RU" w:eastAsia="ru-RU"/>
    </w:rPr>
  </w:style>
  <w:style w:type="table" w:styleId="1022">
    <w:name w:val="Table Grid"/>
    <w:basedOn w:val="847"/>
    <w:uiPriority w:val="59"/>
    <w:pPr>
      <w:pBdr/>
      <w:spacing w:after="0" w:line="240" w:lineRule="auto"/>
      <w:ind/>
    </w:pPr>
    <w:rPr>
      <w:lang w:val="en-US"/>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1023" w:customStyle="1">
    <w:name w:val="Heading"/>
    <w:pPr>
      <w:pBdr/>
      <w:spacing w:after="0" w:line="240" w:lineRule="auto"/>
      <w:ind/>
    </w:pPr>
    <w:rPr>
      <w:rFonts w:ascii="Consultant" w:hAnsi="Consultant" w:eastAsia="Calibri" w:cs="Consultant"/>
      <w:b/>
      <w:bCs/>
      <w:lang w:val="ru-RU" w:eastAsia="ru-RU"/>
    </w:rPr>
  </w:style>
  <w:style w:type="paragraph" w:styleId="1024" w:customStyle="1">
    <w:name w:val="normal1"/>
    <w:basedOn w:val="836"/>
    <w:pPr>
      <w:pBdr/>
      <w:spacing w:after="100" w:afterAutospacing="1" w:before="100" w:beforeAutospacing="1"/>
      <w:ind/>
    </w:pPr>
    <w:rPr>
      <w:rFonts w:eastAsia="MS Mincho"/>
      <w:lang w:val="en-US" w:eastAsia="ja-JP"/>
    </w:rPr>
  </w:style>
  <w:style w:type="paragraph" w:styleId="1025" w:customStyle="1">
    <w:name w:val="Обычный1"/>
    <w:pPr>
      <w:widowControl w:val="false"/>
      <w:pBdr/>
      <w:spacing w:after="0" w:line="260" w:lineRule="auto"/>
      <w:ind w:firstLine="500"/>
    </w:pPr>
    <w:rPr>
      <w:rFonts w:ascii="Arial" w:hAnsi="Arial" w:eastAsia="Calibri" w:cs="Arial"/>
      <w:lang w:val="ru-RU" w:eastAsia="ru-RU"/>
    </w:rPr>
  </w:style>
  <w:style w:type="paragraph" w:styleId="1026">
    <w:name w:val="Body Text"/>
    <w:basedOn w:val="836"/>
    <w:link w:val="1027"/>
    <w:uiPriority w:val="99"/>
    <w:semiHidden/>
    <w:unhideWhenUsed/>
    <w:pPr>
      <w:pBdr/>
      <w:spacing w:after="120"/>
      <w:ind/>
    </w:pPr>
  </w:style>
  <w:style w:type="character" w:styleId="1027" w:customStyle="1">
    <w:name w:val="Body Text Char"/>
    <w:basedOn w:val="846"/>
    <w:link w:val="1026"/>
    <w:uiPriority w:val="99"/>
    <w:semiHidden/>
    <w:pPr>
      <w:pBdr/>
      <w:spacing/>
      <w:ind/>
    </w:pPr>
    <w:rPr>
      <w:rFonts w:ascii="Times New Roman" w:hAnsi="Times New Roman" w:eastAsia="Calibri" w:cs="Times New Roman"/>
      <w:sz w:val="24"/>
      <w:szCs w:val="24"/>
      <w:lang w:val="ru-RU" w:eastAsia="ru-RU"/>
    </w:rPr>
  </w:style>
  <w:style w:type="paragraph" w:styleId="1028">
    <w:name w:val="List Paragraph"/>
    <w:basedOn w:val="836"/>
    <w:qFormat/>
    <w:pPr>
      <w:pBdr/>
      <w:spacing/>
      <w:ind w:left="720"/>
      <w:contextualSpacing w:val="true"/>
    </w:pPr>
    <w:rPr>
      <w:rFonts w:eastAsia="Times New Roman"/>
      <w:lang w:val="en-US" w:eastAsia="en-US"/>
    </w:rPr>
  </w:style>
  <w:style w:type="paragraph" w:styleId="1029" w:customStyle="1">
    <w:name w:val="Normal1"/>
    <w:pPr>
      <w:widowControl w:val="false"/>
      <w:pBdr/>
      <w:spacing w:after="0" w:line="260" w:lineRule="auto"/>
      <w:ind w:firstLine="500"/>
    </w:pPr>
    <w:rPr>
      <w:rFonts w:ascii="Arial" w:hAnsi="Arial" w:eastAsia="Times New Roman" w:cs="Times New Roman"/>
      <w:szCs w:val="20"/>
      <w:lang w:val="ru-RU" w:eastAsia="ru-RU"/>
    </w:rPr>
  </w:style>
  <w:style w:type="paragraph" w:styleId="1030">
    <w:name w:val="No Spacing"/>
    <w:basedOn w:val="836"/>
    <w:link w:val="1031"/>
    <w:uiPriority w:val="1"/>
    <w:qFormat/>
    <w:pPr>
      <w:pBdr/>
      <w:spacing/>
      <w:ind/>
    </w:pPr>
  </w:style>
  <w:style w:type="character" w:styleId="1031" w:customStyle="1">
    <w:name w:val="No Spacing Char"/>
    <w:basedOn w:val="846"/>
    <w:link w:val="1030"/>
    <w:uiPriority w:val="1"/>
    <w:pPr>
      <w:pBdr/>
      <w:spacing/>
      <w:ind/>
    </w:pPr>
    <w:rPr>
      <w:rFonts w:ascii="Times New Roman" w:hAnsi="Times New Roman" w:eastAsia="Calibri" w:cs="Times New Roman"/>
      <w:sz w:val="24"/>
      <w:szCs w:val="24"/>
      <w:lang w:val="ru-RU" w:eastAsia="ru-RU"/>
    </w:rPr>
  </w:style>
  <w:style w:type="character" w:styleId="1032" w:customStyle="1">
    <w:name w:val="Heading 2 Char"/>
    <w:basedOn w:val="846"/>
    <w:link w:val="838"/>
    <w:pPr>
      <w:pBdr/>
      <w:spacing/>
      <w:ind/>
    </w:pPr>
    <w:rPr>
      <w:rFonts w:ascii="Times New Roman" w:hAnsi="Times New Roman" w:eastAsia="Times New Roman" w:cs="Times New Roman"/>
      <w:b/>
      <w:color w:val="000000"/>
      <w:sz w:val="20"/>
      <w:lang w:val="en-US"/>
    </w:rPr>
  </w:style>
  <w:style w:type="paragraph" w:styleId="1033" w:customStyle="1">
    <w:name w:val="P68B1DB1-Normal2"/>
    <w:basedOn w:val="836"/>
    <w:pPr>
      <w:pBdr/>
      <w:spacing/>
      <w:ind/>
    </w:pPr>
    <w:rPr>
      <w:rFonts w:ascii="Arial" w:hAnsi="Arial" w:eastAsia="Times New Roman" w:cs="Arial"/>
      <w:sz w:val="20"/>
      <w:szCs w:val="20"/>
      <w:lang w:val="en-US" w:eastAsia="en-US"/>
    </w:rPr>
  </w:style>
  <w:style w:type="paragraph" w:styleId="1034" w:customStyle="1">
    <w:name w:val="P68B1DB1-Normal3"/>
    <w:basedOn w:val="836"/>
    <w:pPr>
      <w:pBdr/>
      <w:spacing/>
      <w:ind/>
    </w:pPr>
    <w:rPr>
      <w:rFonts w:ascii="Arial" w:hAnsi="Arial" w:eastAsia="Times New Roman" w:cs="Arial"/>
      <w:i/>
      <w:sz w:val="20"/>
      <w:szCs w:val="20"/>
      <w:lang w:val="en-US" w:eastAsia="en-US"/>
    </w:rPr>
  </w:style>
  <w:style w:type="paragraph" w:styleId="1035" w:customStyle="1">
    <w:name w:val="P68B1DB1-Normal4"/>
    <w:basedOn w:val="836"/>
    <w:pPr>
      <w:pBdr/>
      <w:spacing/>
      <w:ind/>
    </w:pPr>
    <w:rPr>
      <w:rFonts w:ascii="Arial" w:hAnsi="Arial" w:eastAsia="Times New Roman" w:cs="Arial"/>
      <w:b/>
      <w:sz w:val="20"/>
      <w:szCs w:val="20"/>
      <w:lang w:val="en-US" w:eastAsia="en-US"/>
    </w:rPr>
  </w:style>
  <w:style w:type="paragraph" w:styleId="1036" w:customStyle="1">
    <w:name w:val="P68B1DB1-ListParagraph5"/>
    <w:basedOn w:val="1028"/>
    <w:pPr>
      <w:pBdr/>
      <w:spacing/>
      <w:ind/>
      <w:contextualSpacing w:val="false"/>
    </w:pPr>
    <w:rPr>
      <w:rFonts w:ascii="Arial" w:hAnsi="Arial" w:cs="Arial"/>
      <w:b/>
      <w:sz w:val="20"/>
      <w:szCs w:val="20"/>
    </w:rPr>
  </w:style>
  <w:style w:type="paragraph" w:styleId="1037" w:customStyle="1">
    <w:name w:val="P68B1DB1-ListParagraph6"/>
    <w:basedOn w:val="1028"/>
    <w:pPr>
      <w:pBdr/>
      <w:spacing/>
      <w:ind/>
      <w:contextualSpacing w:val="false"/>
    </w:pPr>
    <w:rPr>
      <w:rFonts w:ascii="Arial" w:hAnsi="Arial" w:cs="Arial"/>
      <w:sz w:val="20"/>
      <w:szCs w:val="20"/>
    </w:rPr>
  </w:style>
  <w:style w:type="paragraph" w:styleId="1038" w:customStyle="1">
    <w:name w:val="P68B1DB1-Normal17"/>
    <w:basedOn w:val="1029"/>
    <w:pPr>
      <w:pBdr/>
      <w:spacing/>
      <w:ind/>
    </w:pPr>
    <w:rPr>
      <w:rFonts w:eastAsia="Calibri" w:cs="Arial"/>
      <w:sz w:val="20"/>
      <w:lang w:val="en-US" w:eastAsia="en-US"/>
    </w:rPr>
  </w:style>
  <w:style w:type="paragraph" w:styleId="1039" w:customStyle="1">
    <w:name w:val="P68B1DB1-Normal18"/>
    <w:basedOn w:val="1029"/>
    <w:pPr>
      <w:pBdr/>
      <w:spacing/>
      <w:ind/>
    </w:pPr>
    <w:rPr>
      <w:sz w:val="20"/>
      <w:lang w:val="en-US" w:eastAsia="en-US"/>
    </w:rPr>
  </w:style>
  <w:style w:type="paragraph" w:styleId="1040" w:customStyle="1">
    <w:name w:val="P68B1DB1-Normal19"/>
    <w:basedOn w:val="1029"/>
    <w:pPr>
      <w:pBdr/>
      <w:spacing/>
      <w:ind/>
    </w:pPr>
    <w:rPr>
      <w:rFonts w:cs="Arial"/>
      <w:sz w:val="20"/>
      <w:lang w:val="en-US" w:eastAsia="en-US"/>
    </w:rPr>
  </w:style>
  <w:style w:type="paragraph" w:styleId="1041" w:customStyle="1">
    <w:name w:val="P68B1DB1-Heading212"/>
    <w:basedOn w:val="838"/>
    <w:pPr>
      <w:pBdr/>
      <w:spacing/>
      <w:ind/>
    </w:pPr>
    <w:rPr>
      <w:rFonts w:ascii="Arial" w:hAnsi="Arial" w:cs="Arial"/>
      <w:szCs w:val="20"/>
    </w:rPr>
  </w:style>
  <w:style w:type="paragraph" w:styleId="1042" w:customStyle="1">
    <w:name w:val="P68B1DB1-Normal113"/>
    <w:basedOn w:val="1029"/>
    <w:pPr>
      <w:pBdr/>
      <w:spacing/>
      <w:ind/>
    </w:pPr>
    <w:rPr>
      <w:rFonts w:cs="Arial"/>
      <w:b/>
      <w:sz w:val="20"/>
      <w:lang w:val="en-US" w:eastAsia="en-US"/>
    </w:rPr>
  </w:style>
  <w:style w:type="paragraph" w:styleId="1043" w:customStyle="1">
    <w:name w:val="P68B1DB1-Normal114"/>
    <w:basedOn w:val="1029"/>
    <w:pPr>
      <w:pBdr/>
      <w:spacing/>
      <w:ind/>
    </w:pPr>
    <w:rPr>
      <w:rFonts w:cs="Arial"/>
      <w:i/>
      <w:sz w:val="20"/>
      <w:lang w:val="en-US" w:eastAsia="en-US"/>
    </w:rPr>
  </w:style>
  <w:style w:type="paragraph" w:styleId="1044" w:customStyle="1">
    <w:name w:val="P68B1DB1-Heading1"/>
    <w:basedOn w:val="1023"/>
    <w:pPr>
      <w:pBdr/>
      <w:spacing/>
      <w:ind/>
    </w:pPr>
    <w:rPr>
      <w:rFonts w:ascii="Arial" w:hAnsi="Arial" w:cs="Arial"/>
      <w:bCs w:val="0"/>
      <w:sz w:val="20"/>
      <w:szCs w:val="20"/>
      <w:lang w:val="en-US" w:eastAsia="en-US"/>
    </w:rPr>
  </w:style>
  <w:style w:type="paragraph" w:styleId="1045">
    <w:name w:val="Balloon Text"/>
    <w:basedOn w:val="836"/>
    <w:link w:val="1046"/>
    <w:uiPriority w:val="99"/>
    <w:semiHidden/>
    <w:unhideWhenUsed/>
    <w:pPr>
      <w:pBdr/>
      <w:spacing/>
      <w:ind/>
    </w:pPr>
    <w:rPr>
      <w:rFonts w:ascii="Segoe UI" w:hAnsi="Segoe UI" w:cs="Segoe UI"/>
      <w:sz w:val="18"/>
      <w:szCs w:val="18"/>
    </w:rPr>
  </w:style>
  <w:style w:type="character" w:styleId="1046" w:customStyle="1">
    <w:name w:val="Balloon Text Char"/>
    <w:basedOn w:val="846"/>
    <w:link w:val="1045"/>
    <w:uiPriority w:val="99"/>
    <w:semiHidden/>
    <w:pPr>
      <w:pBdr/>
      <w:spacing/>
      <w:ind/>
    </w:pPr>
    <w:rPr>
      <w:rFonts w:ascii="Segoe UI" w:hAnsi="Segoe UI" w:eastAsia="Calibri" w:cs="Segoe UI"/>
      <w:sz w:val="18"/>
      <w:szCs w:val="18"/>
      <w:lang w:val="ru-RU" w:eastAsia="ru-RU"/>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footer" Target="footer1.xml" /><Relationship Id="rId11" Type="http://schemas.openxmlformats.org/officeDocument/2006/relationships/footer" Target="footer2.xml" /></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Application>onlyoffice/9.0.4.50</Application>
  <DocSecurity>8</DocSecurity>
  <ScaleCrop>0</ScaleCrop>
  <HeadingPairs>
    <vt:vector size="0" baseType="variant"/>
  </HeadingPairs>
  <TitlesOfParts>
    <vt:vector size="0" baseType="lpstr"/>
  </TitlesOfParts>
  <Company/>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Dragan D. Milosev</dc:creator>
  <cp:keywords>Klasifikacija: За интерну употребу/Restricted</cp:keywords>
  <dc:description/>
  <cp:lastModifiedBy>G1 Nataša Perović</cp:lastModifiedBy>
  <cp:revision>34</cp:revision>
  <dcterms:created xsi:type="dcterms:W3CDTF">2025-01-22T09:26:00Z</dcterms:created>
  <dcterms:modified xsi:type="dcterms:W3CDTF">2026-06-09T09:11:10Z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3ca05db9-c22f-411d-af6d-00018fb819b6</vt:lpwstr>
  </property>
  <property fmtid="{D5CDD505-2E9C-101B-9397-08002B2CF9AE}" pid="3" name="Klasifikacija">
    <vt:lpwstr>Za-internu-upotrebu-Restricted</vt:lpwstr>
  </property>
</Properties>
</file>